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8EE10" w14:textId="77777777" w:rsidR="00CF47C4" w:rsidRPr="00A516D0" w:rsidRDefault="00CF47C4" w:rsidP="007F7C27">
      <w:pPr>
        <w:spacing w:after="0" w:line="240" w:lineRule="auto"/>
        <w:jc w:val="both"/>
        <w:rPr>
          <w:rFonts w:ascii="Times New Roman"/>
          <w:sz w:val="20"/>
          <w:szCs w:val="20"/>
        </w:rPr>
      </w:pPr>
    </w:p>
    <w:p w14:paraId="4C01B62D" w14:textId="2D2289A9" w:rsidR="00CF47C4" w:rsidRPr="00A516D0" w:rsidRDefault="00A516D0" w:rsidP="007F7C27">
      <w:pPr>
        <w:spacing w:after="0" w:line="240" w:lineRule="auto"/>
        <w:jc w:val="center"/>
        <w:rPr>
          <w:rFonts w:ascii="Times New Roman"/>
          <w:b/>
          <w:sz w:val="32"/>
          <w:szCs w:val="32"/>
        </w:rPr>
      </w:pPr>
      <w:r w:rsidRPr="00D10CD7">
        <w:rPr>
          <w:rFonts w:ascii="Times New Roman"/>
          <w:b/>
          <w:color w:val="17365D" w:themeColor="text2" w:themeShade="BF"/>
          <w:sz w:val="32"/>
          <w:szCs w:val="32"/>
        </w:rPr>
        <w:t>Paper Title</w:t>
      </w:r>
      <w:r w:rsidR="00432BC1" w:rsidRPr="00A516D0">
        <w:rPr>
          <w:rFonts w:ascii="Times New Roman"/>
          <w:b/>
          <w:sz w:val="32"/>
          <w:szCs w:val="32"/>
        </w:rPr>
        <w:t xml:space="preserve"> </w:t>
      </w:r>
      <w:r w:rsidR="00432BC1" w:rsidRPr="00A516D0">
        <w:rPr>
          <w:rFonts w:ascii="Times New Roman"/>
          <w:b/>
          <w:color w:val="FF0000"/>
          <w:sz w:val="32"/>
          <w:szCs w:val="32"/>
        </w:rPr>
        <w:t>(16 Bold</w:t>
      </w:r>
      <w:r w:rsidR="00EB64DB">
        <w:rPr>
          <w:rFonts w:ascii="Times New Roman"/>
          <w:b/>
          <w:color w:val="FF0000"/>
          <w:sz w:val="32"/>
          <w:szCs w:val="32"/>
        </w:rPr>
        <w:t xml:space="preserve"> </w:t>
      </w:r>
      <w:r w:rsidR="0030494B">
        <w:rPr>
          <w:rFonts w:ascii="Times New Roman"/>
          <w:b/>
          <w:color w:val="FF0000"/>
          <w:sz w:val="32"/>
          <w:szCs w:val="32"/>
        </w:rPr>
        <w:t>Red</w:t>
      </w:r>
      <w:r w:rsidR="00EB64DB">
        <w:rPr>
          <w:rFonts w:ascii="Times New Roman"/>
          <w:b/>
          <w:color w:val="FF0000"/>
          <w:sz w:val="32"/>
          <w:szCs w:val="32"/>
        </w:rPr>
        <w:t xml:space="preserve"> Color</w:t>
      </w:r>
      <w:r w:rsidR="00432BC1" w:rsidRPr="00A516D0">
        <w:rPr>
          <w:rFonts w:ascii="Times New Roman"/>
          <w:b/>
          <w:color w:val="FF0000"/>
          <w:sz w:val="32"/>
          <w:szCs w:val="32"/>
        </w:rPr>
        <w:t>)</w:t>
      </w:r>
    </w:p>
    <w:p w14:paraId="78B6B86E" w14:textId="77777777" w:rsidR="00CF47C4" w:rsidRPr="00A516D0" w:rsidRDefault="00CF47C4" w:rsidP="007F7C27">
      <w:pPr>
        <w:spacing w:after="0" w:line="240" w:lineRule="auto"/>
        <w:jc w:val="center"/>
        <w:rPr>
          <w:rFonts w:ascii="Times New Roman"/>
          <w:sz w:val="20"/>
          <w:szCs w:val="20"/>
        </w:rPr>
      </w:pPr>
    </w:p>
    <w:p w14:paraId="14CE5D3C" w14:textId="77777777" w:rsidR="00CF47C4" w:rsidRPr="00A516D0" w:rsidRDefault="00A516D0" w:rsidP="007F7C27">
      <w:pPr>
        <w:spacing w:after="0" w:line="240" w:lineRule="auto"/>
        <w:jc w:val="center"/>
        <w:rPr>
          <w:rFonts w:ascii="Times New Roman"/>
          <w:sz w:val="28"/>
          <w:szCs w:val="20"/>
        </w:rPr>
      </w:pPr>
      <w:r w:rsidRPr="00D10CD7">
        <w:rPr>
          <w:rFonts w:ascii="Times New Roman"/>
          <w:color w:val="17365D" w:themeColor="text2" w:themeShade="BF"/>
          <w:sz w:val="28"/>
          <w:szCs w:val="20"/>
        </w:rPr>
        <w:t>First Author</w:t>
      </w:r>
      <w:r w:rsidRPr="00D10CD7">
        <w:rPr>
          <w:rFonts w:ascii="Times New Roman"/>
          <w:color w:val="17365D" w:themeColor="text2" w:themeShade="BF"/>
          <w:sz w:val="28"/>
          <w:szCs w:val="20"/>
          <w:vertAlign w:val="superscript"/>
        </w:rPr>
        <w:t>1</w:t>
      </w:r>
      <w:r w:rsidRPr="00D10CD7">
        <w:rPr>
          <w:rFonts w:ascii="Times New Roman"/>
          <w:color w:val="17365D" w:themeColor="text2" w:themeShade="BF"/>
          <w:sz w:val="28"/>
          <w:szCs w:val="20"/>
        </w:rPr>
        <w:t>, Second Author</w:t>
      </w:r>
      <w:r w:rsidRPr="00D10CD7">
        <w:rPr>
          <w:rFonts w:ascii="Times New Roman"/>
          <w:color w:val="17365D" w:themeColor="text2" w:themeShade="BF"/>
          <w:sz w:val="28"/>
          <w:szCs w:val="20"/>
          <w:vertAlign w:val="superscript"/>
        </w:rPr>
        <w:t>2</w:t>
      </w:r>
      <w:r w:rsidR="00432BC1" w:rsidRPr="00A516D0">
        <w:rPr>
          <w:rFonts w:ascii="Times New Roman"/>
        </w:rPr>
        <w:t xml:space="preserve"> </w:t>
      </w:r>
      <w:r w:rsidR="00432BC1" w:rsidRPr="00A516D0">
        <w:rPr>
          <w:rFonts w:ascii="Times New Roman"/>
          <w:color w:val="FF0000"/>
          <w:sz w:val="28"/>
          <w:szCs w:val="20"/>
        </w:rPr>
        <w:t>(14)</w:t>
      </w:r>
      <w:r w:rsidR="00432BC1" w:rsidRPr="00A516D0">
        <w:rPr>
          <w:rFonts w:ascii="Times New Roman"/>
          <w:color w:val="FF0000"/>
          <w:sz w:val="28"/>
          <w:szCs w:val="20"/>
        </w:rPr>
        <w:tab/>
      </w:r>
    </w:p>
    <w:p w14:paraId="4BDB7148" w14:textId="77777777" w:rsidR="00A516D0" w:rsidRPr="00A516D0" w:rsidRDefault="00A516D0" w:rsidP="00A516D0">
      <w:pPr>
        <w:pStyle w:val="Authors"/>
        <w:framePr w:w="0" w:hSpace="0" w:vSpace="0" w:wrap="auto" w:vAnchor="margin" w:hAnchor="text" w:xAlign="left" w:yAlign="inline"/>
        <w:spacing w:after="0"/>
        <w:rPr>
          <w:i/>
          <w:sz w:val="20"/>
          <w:szCs w:val="20"/>
        </w:rPr>
      </w:pPr>
      <w:r w:rsidRPr="00D10CD7">
        <w:rPr>
          <w:i/>
          <w:color w:val="17365D" w:themeColor="text2" w:themeShade="BF"/>
          <w:sz w:val="20"/>
          <w:szCs w:val="20"/>
          <w:vertAlign w:val="superscript"/>
        </w:rPr>
        <w:t>1</w:t>
      </w:r>
      <w:r w:rsidRPr="00D10CD7">
        <w:rPr>
          <w:i/>
          <w:color w:val="17365D" w:themeColor="text2" w:themeShade="BF"/>
          <w:sz w:val="20"/>
          <w:szCs w:val="20"/>
        </w:rPr>
        <w:t>(Department, College/ University Name, Country Name)</w:t>
      </w:r>
      <w:r w:rsidRPr="00A516D0">
        <w:rPr>
          <w:i/>
          <w:sz w:val="20"/>
          <w:szCs w:val="20"/>
        </w:rPr>
        <w:t xml:space="preserve"> </w:t>
      </w:r>
      <w:r w:rsidRPr="00A516D0">
        <w:rPr>
          <w:i/>
          <w:color w:val="FF0000"/>
          <w:sz w:val="20"/>
          <w:szCs w:val="20"/>
        </w:rPr>
        <w:t>(10 Italic)</w:t>
      </w:r>
    </w:p>
    <w:p w14:paraId="3C95B09F" w14:textId="77777777" w:rsidR="00CF47C4" w:rsidRPr="00A516D0" w:rsidRDefault="00A516D0" w:rsidP="00A516D0">
      <w:pPr>
        <w:spacing w:after="0" w:line="240" w:lineRule="auto"/>
        <w:jc w:val="center"/>
        <w:rPr>
          <w:rFonts w:ascii="Times New Roman"/>
          <w:i/>
          <w:sz w:val="20"/>
          <w:szCs w:val="20"/>
        </w:rPr>
      </w:pPr>
      <w:r w:rsidRPr="00D10CD7">
        <w:rPr>
          <w:rFonts w:ascii="Times New Roman"/>
          <w:i/>
          <w:color w:val="17365D" w:themeColor="text2" w:themeShade="BF"/>
          <w:sz w:val="20"/>
          <w:szCs w:val="20"/>
          <w:vertAlign w:val="superscript"/>
        </w:rPr>
        <w:t>2</w:t>
      </w:r>
      <w:r w:rsidRPr="00D10CD7">
        <w:rPr>
          <w:rFonts w:ascii="Times New Roman"/>
          <w:i/>
          <w:color w:val="17365D" w:themeColor="text2" w:themeShade="BF"/>
          <w:sz w:val="20"/>
          <w:szCs w:val="20"/>
        </w:rPr>
        <w:t>(Department, College/ University Name, Country Name)</w:t>
      </w:r>
      <w:r w:rsidRPr="00A516D0">
        <w:rPr>
          <w:rFonts w:ascii="Times New Roman"/>
          <w:i/>
          <w:sz w:val="20"/>
          <w:szCs w:val="20"/>
        </w:rPr>
        <w:t xml:space="preserve"> </w:t>
      </w:r>
      <w:r w:rsidRPr="00A516D0">
        <w:rPr>
          <w:rFonts w:ascii="Times New Roman"/>
          <w:i/>
          <w:color w:val="FF0000"/>
          <w:sz w:val="20"/>
          <w:szCs w:val="20"/>
        </w:rPr>
        <w:t>(10 Italic)</w:t>
      </w:r>
    </w:p>
    <w:p w14:paraId="55A598F4" w14:textId="77777777" w:rsidR="00CF47C4" w:rsidRPr="00A516D0" w:rsidRDefault="00CF47C4" w:rsidP="007F7C27">
      <w:pPr>
        <w:spacing w:after="0" w:line="240" w:lineRule="auto"/>
        <w:jc w:val="both"/>
        <w:rPr>
          <w:rFonts w:ascii="Times New Roman"/>
          <w:sz w:val="20"/>
          <w:szCs w:val="20"/>
        </w:rPr>
      </w:pPr>
    </w:p>
    <w:p w14:paraId="4CE9B6A3" w14:textId="6BA1EDF4" w:rsidR="00F527BA" w:rsidRDefault="008A7684" w:rsidP="00F527BA">
      <w:pPr>
        <w:pBdr>
          <w:top w:val="single" w:sz="4" w:space="1" w:color="auto"/>
        </w:pBdr>
        <w:spacing w:after="0" w:line="0" w:lineRule="atLeast"/>
        <w:jc w:val="both"/>
        <w:rPr>
          <w:rFonts w:ascii="Times New Roman"/>
          <w:b/>
          <w:i/>
          <w:lang w:val="fr-FR"/>
        </w:rPr>
      </w:pPr>
      <w:r w:rsidRPr="00A516D0">
        <w:rPr>
          <w:rFonts w:ascii="Times New Roman"/>
          <w:b/>
          <w:i/>
          <w:szCs w:val="20"/>
        </w:rPr>
        <w:t>Abstract:</w:t>
      </w:r>
      <w:r w:rsidR="00A516D0">
        <w:rPr>
          <w:rFonts w:ascii="Times New Roman"/>
          <w:b/>
          <w:i/>
          <w:szCs w:val="20"/>
        </w:rPr>
        <w:t xml:space="preserve"> </w:t>
      </w:r>
      <w:r w:rsidR="00432BC1" w:rsidRPr="00A516D0">
        <w:rPr>
          <w:rFonts w:ascii="Times New Roman"/>
          <w:b/>
          <w:i/>
          <w:color w:val="FF0000"/>
          <w:lang w:val="fr-FR"/>
        </w:rPr>
        <w:t>(11Bold</w:t>
      </w:r>
      <w:r w:rsidR="0030494B">
        <w:rPr>
          <w:rFonts w:ascii="Times New Roman"/>
          <w:b/>
          <w:i/>
          <w:color w:val="FF0000"/>
          <w:lang w:val="fr-FR"/>
        </w:rPr>
        <w:t>, Italic)</w:t>
      </w:r>
      <w:r w:rsidR="00432BC1" w:rsidRPr="00A516D0">
        <w:rPr>
          <w:rFonts w:ascii="Times New Roman"/>
          <w:b/>
          <w:i/>
          <w:lang w:val="fr-FR"/>
        </w:rPr>
        <w:t> </w:t>
      </w:r>
    </w:p>
    <w:p w14:paraId="1C3662D8" w14:textId="77777777" w:rsidR="0030494B" w:rsidRPr="0030494B" w:rsidRDefault="0030494B" w:rsidP="00F527BA">
      <w:pPr>
        <w:pBdr>
          <w:top w:val="single" w:sz="4" w:space="1" w:color="auto"/>
        </w:pBdr>
        <w:spacing w:after="0" w:line="0" w:lineRule="atLeast"/>
        <w:jc w:val="both"/>
        <w:rPr>
          <w:rFonts w:ascii="Times New Roman"/>
          <w:b/>
          <w:bCs/>
          <w:sz w:val="20"/>
          <w:szCs w:val="20"/>
        </w:rPr>
      </w:pPr>
      <w:r w:rsidRPr="0030494B">
        <w:rPr>
          <w:rFonts w:ascii="Times New Roman"/>
          <w:b/>
          <w:bCs/>
          <w:sz w:val="20"/>
          <w:szCs w:val="20"/>
        </w:rPr>
        <w:t xml:space="preserve">The Adoption of video analysis for depression state identification using a postulated Convolutional Neural Network (CNN). The architecture extracts and processes both spatial and temporal video analysis techniques, examining the facial expressions, movements of the body, and entire movement patterns. Employing a comprehensive CNN (CCNN) architecture, the architecture substantially exceeds usual machine learning architectures, like Naïve Bayes, Support Vector Machine (SVM), Random Forest, and K-Nearest Neighbors (KNN) in identifying the symptoms of depression. </w:t>
      </w:r>
    </w:p>
    <w:p w14:paraId="630802B5" w14:textId="52BC4881" w:rsidR="00F527BA" w:rsidRDefault="00F527BA" w:rsidP="00F527BA">
      <w:pPr>
        <w:pBdr>
          <w:top w:val="single" w:sz="4" w:space="1" w:color="auto"/>
        </w:pBdr>
        <w:spacing w:after="0" w:line="0" w:lineRule="atLeast"/>
        <w:jc w:val="both"/>
        <w:rPr>
          <w:rFonts w:ascii="Times New Roman"/>
          <w:i/>
          <w:iCs/>
        </w:rPr>
      </w:pPr>
      <w:r w:rsidRPr="00F527BA">
        <w:rPr>
          <w:rFonts w:ascii="Times New Roman"/>
          <w:b/>
          <w:bCs/>
          <w:i/>
          <w:iCs/>
        </w:rPr>
        <w:t>Key Word</w:t>
      </w:r>
      <w:r w:rsidRPr="00F527BA">
        <w:rPr>
          <w:rFonts w:ascii="Times New Roman"/>
          <w:i/>
          <w:iCs/>
        </w:rPr>
        <w:t>:</w:t>
      </w:r>
      <w:r w:rsidRPr="00F527BA">
        <w:rPr>
          <w:rFonts w:ascii="Times New Roman"/>
          <w:b/>
          <w:i/>
          <w:color w:val="FF0000"/>
          <w:lang w:val="fr-FR"/>
        </w:rPr>
        <w:t xml:space="preserve"> </w:t>
      </w:r>
      <w:r w:rsidRPr="00A516D0">
        <w:rPr>
          <w:rFonts w:ascii="Times New Roman"/>
          <w:b/>
          <w:i/>
          <w:color w:val="FF0000"/>
          <w:lang w:val="fr-FR"/>
        </w:rPr>
        <w:t>(11Bold)</w:t>
      </w:r>
      <w:r w:rsidRPr="00A516D0">
        <w:rPr>
          <w:rFonts w:ascii="Times New Roman"/>
          <w:b/>
          <w:i/>
          <w:lang w:val="fr-FR"/>
        </w:rPr>
        <w:t> </w:t>
      </w:r>
      <w:r w:rsidRPr="00F527BA">
        <w:rPr>
          <w:rFonts w:ascii="Times New Roman"/>
          <w:i/>
          <w:iCs/>
        </w:rPr>
        <w:t xml:space="preserve"> Intrathecal; Bupivacaine; Buprenorphine; Nalbuphine; Postoperative analgesia</w:t>
      </w:r>
      <w:r w:rsidRPr="00535790">
        <w:rPr>
          <w:rFonts w:ascii="Times New Roman"/>
          <w:i/>
          <w:iCs/>
        </w:rPr>
        <w:t>.</w:t>
      </w:r>
    </w:p>
    <w:p w14:paraId="175C867E" w14:textId="7585A90C" w:rsidR="0030494B" w:rsidRPr="00535790" w:rsidRDefault="0030494B" w:rsidP="00F527BA">
      <w:pPr>
        <w:pBdr>
          <w:top w:val="single" w:sz="4" w:space="1" w:color="auto"/>
        </w:pBdr>
        <w:spacing w:after="0" w:line="0" w:lineRule="atLeast"/>
        <w:jc w:val="both"/>
        <w:rPr>
          <w:rFonts w:ascii="Times New Roman"/>
          <w:i/>
          <w:iCs/>
        </w:rPr>
      </w:pPr>
      <w:r>
        <w:rPr>
          <w:rFonts w:ascii="Times New Roman"/>
          <w:i/>
          <w:iCs/>
          <w:noProof/>
        </w:rPr>
        <w:pict w14:anchorId="23B31B16">
          <v:shapetype id="_x0000_t32" coordsize="21600,21600" o:spt="32" o:oned="t" path="m,l21600,21600e" filled="f">
            <v:path arrowok="t" fillok="f" o:connecttype="none"/>
            <o:lock v:ext="edit" shapetype="t"/>
          </v:shapetype>
          <v:shape id="_x0000_s2050" type="#_x0000_t32" style="position:absolute;left:0;text-align:left;margin-left:1pt;margin-top:4.35pt;width:463.5pt;height:3pt;flip:y;z-index:251658240" o:connectortype="straight"/>
        </w:pict>
      </w:r>
    </w:p>
    <w:p w14:paraId="600FD07A" w14:textId="2D0F4F5F" w:rsidR="0030494B" w:rsidRPr="0030494B" w:rsidRDefault="0030494B" w:rsidP="0030494B">
      <w:pPr>
        <w:pStyle w:val="ListParagraph"/>
        <w:numPr>
          <w:ilvl w:val="0"/>
          <w:numId w:val="5"/>
        </w:numPr>
        <w:spacing w:after="0" w:line="240" w:lineRule="auto"/>
        <w:ind w:left="360" w:hanging="360"/>
        <w:jc w:val="center"/>
        <w:rPr>
          <w:rFonts w:ascii="Times New Roman"/>
          <w:b/>
          <w:bCs/>
        </w:rPr>
      </w:pPr>
      <w:r>
        <w:rPr>
          <w:rFonts w:ascii="Times New Roman"/>
          <w:b/>
          <w:szCs w:val="20"/>
        </w:rPr>
        <w:t>INTRODUCTION</w:t>
      </w:r>
      <w:r w:rsidR="00D17811" w:rsidRPr="00A516D0">
        <w:rPr>
          <w:rFonts w:ascii="Times New Roman"/>
          <w:b/>
          <w:szCs w:val="20"/>
        </w:rPr>
        <w:t xml:space="preserve"> </w:t>
      </w:r>
      <w:r w:rsidR="00D17811" w:rsidRPr="00A516D0">
        <w:rPr>
          <w:rFonts w:ascii="Times New Roman"/>
          <w:b/>
          <w:bCs/>
          <w:color w:val="FF0000"/>
        </w:rPr>
        <w:t>(11 Bold)</w:t>
      </w:r>
      <w:r w:rsidRPr="0030494B">
        <w:rPr>
          <w:rFonts w:eastAsia="SimSun"/>
        </w:rPr>
        <w:t xml:space="preserve"> </w:t>
      </w:r>
    </w:p>
    <w:p w14:paraId="57B89D49" w14:textId="7D126C53" w:rsidR="00CF47C4" w:rsidRPr="0030494B" w:rsidRDefault="0030494B" w:rsidP="0030494B">
      <w:pPr>
        <w:spacing w:after="0" w:line="240" w:lineRule="auto"/>
        <w:ind w:firstLine="284"/>
        <w:jc w:val="both"/>
        <w:rPr>
          <w:rFonts w:ascii="Times New Roman"/>
          <w:sz w:val="20"/>
          <w:szCs w:val="20"/>
        </w:rPr>
      </w:pPr>
      <w:r w:rsidRPr="0030494B">
        <w:rPr>
          <w:rFonts w:ascii="Times New Roman"/>
          <w:color w:val="000000"/>
          <w:sz w:val="20"/>
          <w:szCs w:val="20"/>
        </w:rPr>
        <w:t>Video analysis has evolved as a potent tool for tracking the well-being of the mental state, giving a nonintrusive technique to evaluate the patterns of behavior and psychological conditions. In contrast to fixed pictures or voice, videos acquire interactive experiences among spatial and temporal specifications, fostering the determination of fine behaviors of mental states. Depression is frequently expressed in videos using monotonous faces, not making eye contact lack of facial expressions, and rigid posture [1, 2]. These mannerisms are commonly ignored in real time and can be efficiently estimated through computational approaches. Deep learning approaches, especially CCNN have been remarkably verified in identifying behaviors in cellular structures like pictures and videos [3</w:t>
      </w:r>
      <w:r w:rsidRPr="0030494B">
        <w:rPr>
          <w:rFonts w:ascii="Times New Roman"/>
          <w:color w:val="000000"/>
          <w:sz w:val="20"/>
          <w:szCs w:val="20"/>
        </w:rPr>
        <w:t>].</w:t>
      </w:r>
      <w:r>
        <w:rPr>
          <w:rFonts w:ascii="Times New Roman"/>
          <w:color w:val="000000"/>
        </w:rPr>
        <w:t xml:space="preserve"> </w:t>
      </w:r>
      <w:r w:rsidRPr="0030494B">
        <w:rPr>
          <w:rFonts w:ascii="Times New Roman"/>
          <w:b/>
          <w:bCs/>
          <w:color w:val="FF0000"/>
        </w:rPr>
        <w:t>(size:10)</w:t>
      </w:r>
    </w:p>
    <w:p w14:paraId="6076DED2" w14:textId="77777777" w:rsidR="00CF47C4" w:rsidRPr="00A516D0" w:rsidRDefault="00CF47C4" w:rsidP="007F7C27">
      <w:pPr>
        <w:spacing w:after="0" w:line="240" w:lineRule="auto"/>
        <w:jc w:val="center"/>
        <w:rPr>
          <w:rFonts w:ascii="Times New Roman"/>
          <w:sz w:val="20"/>
          <w:szCs w:val="20"/>
        </w:rPr>
      </w:pPr>
    </w:p>
    <w:p w14:paraId="4B4F0E4E" w14:textId="4E305ED6" w:rsidR="00CF47C4" w:rsidRPr="00A516D0" w:rsidRDefault="0030494B" w:rsidP="007F7C27">
      <w:pPr>
        <w:pStyle w:val="ListParagraph"/>
        <w:numPr>
          <w:ilvl w:val="0"/>
          <w:numId w:val="5"/>
        </w:numPr>
        <w:spacing w:after="0" w:line="240" w:lineRule="auto"/>
        <w:ind w:left="360" w:hanging="360"/>
        <w:jc w:val="center"/>
        <w:rPr>
          <w:rFonts w:ascii="Times New Roman"/>
          <w:b/>
          <w:szCs w:val="20"/>
        </w:rPr>
      </w:pPr>
      <w:r>
        <w:rPr>
          <w:rFonts w:ascii="Times New Roman"/>
          <w:b/>
          <w:szCs w:val="20"/>
        </w:rPr>
        <w:t>LITERATURE SURVEY</w:t>
      </w:r>
      <w:r w:rsidR="00D17811" w:rsidRPr="00A516D0">
        <w:rPr>
          <w:rFonts w:ascii="Times New Roman"/>
          <w:b/>
          <w:szCs w:val="20"/>
        </w:rPr>
        <w:t xml:space="preserve"> </w:t>
      </w:r>
      <w:r w:rsidR="00D17811" w:rsidRPr="00A516D0">
        <w:rPr>
          <w:rFonts w:ascii="Times New Roman"/>
          <w:b/>
          <w:bCs/>
          <w:color w:val="FF0000"/>
        </w:rPr>
        <w:t>(11 Bold)</w:t>
      </w:r>
    </w:p>
    <w:p w14:paraId="60D0E755" w14:textId="481FAB5B" w:rsidR="00CF47C4" w:rsidRDefault="0030494B" w:rsidP="0030494B">
      <w:pPr>
        <w:spacing w:after="0" w:line="240" w:lineRule="auto"/>
        <w:ind w:firstLine="284"/>
        <w:jc w:val="both"/>
        <w:rPr>
          <w:rFonts w:ascii="Times New Roman"/>
          <w:sz w:val="20"/>
          <w:szCs w:val="20"/>
        </w:rPr>
      </w:pPr>
      <w:r w:rsidRPr="0030494B">
        <w:rPr>
          <w:rFonts w:ascii="Times New Roman"/>
          <w:sz w:val="20"/>
          <w:szCs w:val="20"/>
        </w:rPr>
        <w:t>This makes it especially appropriate for identifying the depressive states that are occasionally fine and want extensive spatial-temporal evaluation [5]. The suggested approach leverages these virtues, employing CCNNs to derive and sort features out of videos, giving precise and effective outcomes for depressive state identification.</w:t>
      </w:r>
    </w:p>
    <w:p w14:paraId="51D55AC0" w14:textId="77777777" w:rsidR="0030494B" w:rsidRPr="00A516D0" w:rsidRDefault="0030494B" w:rsidP="007F7C27">
      <w:pPr>
        <w:spacing w:after="0" w:line="240" w:lineRule="auto"/>
        <w:jc w:val="both"/>
        <w:rPr>
          <w:rFonts w:ascii="Times New Roman"/>
          <w:sz w:val="20"/>
          <w:szCs w:val="20"/>
        </w:rPr>
      </w:pPr>
    </w:p>
    <w:p w14:paraId="4947914E" w14:textId="544DE263" w:rsidR="00CF47C4" w:rsidRPr="0030494B" w:rsidRDefault="008A7684" w:rsidP="0030494B">
      <w:pPr>
        <w:pStyle w:val="ListParagraph"/>
        <w:numPr>
          <w:ilvl w:val="0"/>
          <w:numId w:val="11"/>
        </w:numPr>
        <w:spacing w:after="0" w:line="240" w:lineRule="auto"/>
        <w:ind w:left="284" w:hanging="284"/>
        <w:jc w:val="both"/>
        <w:rPr>
          <w:rFonts w:ascii="Times New Roman"/>
          <w:b/>
          <w:sz w:val="20"/>
          <w:szCs w:val="20"/>
        </w:rPr>
      </w:pPr>
      <w:r w:rsidRPr="0030494B">
        <w:rPr>
          <w:rFonts w:ascii="Times New Roman"/>
          <w:b/>
          <w:sz w:val="20"/>
          <w:szCs w:val="20"/>
        </w:rPr>
        <w:t>Inclusion criteria:</w:t>
      </w:r>
      <w:r w:rsidR="007F7C27" w:rsidRPr="0030494B">
        <w:rPr>
          <w:rFonts w:ascii="Times New Roman"/>
          <w:color w:val="FF0000"/>
          <w:sz w:val="20"/>
          <w:szCs w:val="20"/>
        </w:rPr>
        <w:t xml:space="preserve"> (10 Bold)</w:t>
      </w:r>
      <w:r w:rsidR="0030494B">
        <w:rPr>
          <w:rFonts w:ascii="Times New Roman"/>
          <w:color w:val="FF0000"/>
          <w:sz w:val="20"/>
          <w:szCs w:val="20"/>
        </w:rPr>
        <w:t xml:space="preserve"> (heading 2)</w:t>
      </w:r>
    </w:p>
    <w:p w14:paraId="599E269D" w14:textId="77777777" w:rsidR="00CF47C4" w:rsidRPr="00A516D0" w:rsidRDefault="008A7684" w:rsidP="007F7C27">
      <w:pPr>
        <w:pStyle w:val="ListParagraph"/>
        <w:numPr>
          <w:ilvl w:val="0"/>
          <w:numId w:val="9"/>
        </w:numPr>
        <w:spacing w:after="0" w:line="240" w:lineRule="auto"/>
        <w:ind w:left="360"/>
        <w:jc w:val="both"/>
        <w:rPr>
          <w:rFonts w:ascii="Times New Roman"/>
          <w:sz w:val="20"/>
          <w:szCs w:val="20"/>
        </w:rPr>
      </w:pPr>
      <w:r w:rsidRPr="00A516D0">
        <w:rPr>
          <w:rFonts w:ascii="Times New Roman"/>
          <w:sz w:val="20"/>
          <w:szCs w:val="20"/>
        </w:rPr>
        <w:t>Diabetic patients (fasting blood glucose ≥ 126 mg/dL [7.0mmol/L])</w:t>
      </w:r>
    </w:p>
    <w:p w14:paraId="233C479A" w14:textId="77777777" w:rsidR="00CF47C4" w:rsidRPr="00A516D0" w:rsidRDefault="008A7684" w:rsidP="007F7C27">
      <w:pPr>
        <w:pStyle w:val="ListParagraph"/>
        <w:numPr>
          <w:ilvl w:val="0"/>
          <w:numId w:val="9"/>
        </w:numPr>
        <w:spacing w:after="0" w:line="240" w:lineRule="auto"/>
        <w:ind w:left="360"/>
        <w:jc w:val="both"/>
        <w:rPr>
          <w:rFonts w:ascii="Times New Roman"/>
          <w:sz w:val="20"/>
          <w:szCs w:val="20"/>
        </w:rPr>
      </w:pPr>
      <w:r w:rsidRPr="00A516D0">
        <w:rPr>
          <w:rFonts w:ascii="Times New Roman"/>
          <w:sz w:val="20"/>
          <w:szCs w:val="20"/>
        </w:rPr>
        <w:t>Either sex</w:t>
      </w:r>
    </w:p>
    <w:p w14:paraId="5A93AE5E" w14:textId="77777777" w:rsidR="00CF47C4" w:rsidRPr="00A516D0" w:rsidRDefault="008A7684" w:rsidP="007F7C27">
      <w:pPr>
        <w:pStyle w:val="ListParagraph"/>
        <w:numPr>
          <w:ilvl w:val="0"/>
          <w:numId w:val="9"/>
        </w:numPr>
        <w:spacing w:after="0" w:line="240" w:lineRule="auto"/>
        <w:ind w:left="360"/>
        <w:jc w:val="both"/>
        <w:rPr>
          <w:rFonts w:ascii="Times New Roman"/>
          <w:sz w:val="20"/>
          <w:szCs w:val="20"/>
        </w:rPr>
      </w:pPr>
      <w:r w:rsidRPr="00A516D0">
        <w:rPr>
          <w:rFonts w:ascii="Times New Roman"/>
          <w:sz w:val="20"/>
          <w:szCs w:val="20"/>
        </w:rPr>
        <w:t>Aged ≥ 18 years,</w:t>
      </w:r>
    </w:p>
    <w:p w14:paraId="6E953AAA" w14:textId="77777777" w:rsidR="00CF47C4" w:rsidRPr="00A516D0" w:rsidRDefault="008A7684" w:rsidP="007F7C27">
      <w:pPr>
        <w:pStyle w:val="ListParagraph"/>
        <w:numPr>
          <w:ilvl w:val="0"/>
          <w:numId w:val="9"/>
        </w:numPr>
        <w:spacing w:after="0" w:line="240" w:lineRule="auto"/>
        <w:ind w:left="360"/>
        <w:jc w:val="both"/>
        <w:rPr>
          <w:rFonts w:ascii="Times New Roman"/>
          <w:sz w:val="20"/>
          <w:szCs w:val="20"/>
        </w:rPr>
      </w:pPr>
      <w:r w:rsidRPr="00A516D0">
        <w:rPr>
          <w:rFonts w:ascii="Times New Roman"/>
          <w:sz w:val="20"/>
          <w:szCs w:val="20"/>
        </w:rPr>
        <w:t>Patients have a total cholesterol level of ≥154.68 mg/dl , LDL-C 96.6 mg/dl, HDL-C ≤ 138.6 in men and ≤46.3 mg/dl in women.</w:t>
      </w:r>
    </w:p>
    <w:p w14:paraId="6DF888E3" w14:textId="77777777" w:rsidR="00CF47C4" w:rsidRPr="00A516D0" w:rsidRDefault="008A7684" w:rsidP="007F7C27">
      <w:pPr>
        <w:pStyle w:val="ListParagraph"/>
        <w:numPr>
          <w:ilvl w:val="0"/>
          <w:numId w:val="9"/>
        </w:numPr>
        <w:spacing w:after="0" w:line="240" w:lineRule="auto"/>
        <w:ind w:left="360"/>
        <w:jc w:val="both"/>
        <w:rPr>
          <w:rFonts w:ascii="Times New Roman"/>
          <w:sz w:val="20"/>
          <w:szCs w:val="20"/>
        </w:rPr>
      </w:pPr>
      <w:r w:rsidRPr="00A516D0">
        <w:rPr>
          <w:rFonts w:ascii="Times New Roman"/>
          <w:sz w:val="20"/>
          <w:szCs w:val="20"/>
        </w:rPr>
        <w:t>Fasting triglycerides ≥ 150.56 mg/dl, obtained within 1 week before the first use of statins which was then compared at first- and second-year intervals.</w:t>
      </w:r>
      <w:r w:rsidR="00D17811" w:rsidRPr="00A516D0">
        <w:rPr>
          <w:rFonts w:ascii="Times New Roman"/>
          <w:i/>
          <w:color w:val="FF0000"/>
          <w:sz w:val="20"/>
          <w:szCs w:val="20"/>
        </w:rPr>
        <w:t xml:space="preserve"> </w:t>
      </w:r>
      <w:r w:rsidR="00D17811" w:rsidRPr="00A516D0">
        <w:rPr>
          <w:rFonts w:ascii="Times New Roman"/>
          <w:color w:val="FF0000"/>
          <w:sz w:val="20"/>
          <w:szCs w:val="20"/>
        </w:rPr>
        <w:t>(10)</w:t>
      </w:r>
    </w:p>
    <w:p w14:paraId="72A8537D" w14:textId="77777777" w:rsidR="00CF47C4" w:rsidRPr="00A516D0" w:rsidRDefault="00CF47C4" w:rsidP="007F7C27">
      <w:pPr>
        <w:spacing w:after="0" w:line="240" w:lineRule="auto"/>
        <w:jc w:val="both"/>
        <w:rPr>
          <w:rFonts w:ascii="Times New Roman"/>
          <w:sz w:val="20"/>
          <w:szCs w:val="20"/>
        </w:rPr>
      </w:pPr>
    </w:p>
    <w:p w14:paraId="3E97D952" w14:textId="51EF02E2" w:rsidR="00CF47C4" w:rsidRPr="00E37FA7" w:rsidRDefault="008A7684" w:rsidP="00E37FA7">
      <w:pPr>
        <w:pStyle w:val="ListParagraph"/>
        <w:numPr>
          <w:ilvl w:val="0"/>
          <w:numId w:val="12"/>
        </w:numPr>
        <w:spacing w:after="0" w:line="240" w:lineRule="auto"/>
        <w:ind w:left="284" w:hanging="284"/>
        <w:jc w:val="both"/>
        <w:rPr>
          <w:rFonts w:ascii="Times New Roman"/>
          <w:b/>
          <w:sz w:val="20"/>
          <w:szCs w:val="20"/>
        </w:rPr>
      </w:pPr>
      <w:r w:rsidRPr="00E37FA7">
        <w:rPr>
          <w:rFonts w:ascii="Times New Roman"/>
          <w:b/>
          <w:sz w:val="20"/>
          <w:szCs w:val="20"/>
        </w:rPr>
        <w:t>Exclusion criteria:</w:t>
      </w:r>
      <w:r w:rsidR="007F7C27" w:rsidRPr="00E37FA7">
        <w:rPr>
          <w:rFonts w:ascii="Times New Roman"/>
          <w:color w:val="FF0000"/>
          <w:sz w:val="20"/>
          <w:szCs w:val="20"/>
        </w:rPr>
        <w:t xml:space="preserve"> (10 Bold)</w:t>
      </w:r>
      <w:r w:rsidR="00E37FA7">
        <w:rPr>
          <w:rFonts w:ascii="Times New Roman"/>
          <w:color w:val="FF0000"/>
          <w:sz w:val="20"/>
          <w:szCs w:val="20"/>
        </w:rPr>
        <w:t xml:space="preserve"> (Heading 3)</w:t>
      </w:r>
    </w:p>
    <w:p w14:paraId="627902D1" w14:textId="77777777" w:rsidR="00CF47C4" w:rsidRPr="00A516D0" w:rsidRDefault="008A7684" w:rsidP="007F7C27">
      <w:pPr>
        <w:pStyle w:val="ListParagraph"/>
        <w:numPr>
          <w:ilvl w:val="0"/>
          <w:numId w:val="6"/>
        </w:numPr>
        <w:spacing w:after="0" w:line="240" w:lineRule="auto"/>
        <w:ind w:left="360"/>
        <w:jc w:val="both"/>
        <w:rPr>
          <w:rFonts w:ascii="Times New Roman"/>
          <w:sz w:val="20"/>
          <w:szCs w:val="20"/>
        </w:rPr>
      </w:pPr>
      <w:r w:rsidRPr="00A516D0">
        <w:rPr>
          <w:rFonts w:ascii="Times New Roman"/>
          <w:sz w:val="20"/>
          <w:szCs w:val="20"/>
        </w:rPr>
        <w:t>Pregnant women;</w:t>
      </w:r>
    </w:p>
    <w:p w14:paraId="576DF892" w14:textId="77777777" w:rsidR="00CF47C4" w:rsidRPr="00A516D0" w:rsidRDefault="008A7684" w:rsidP="007F7C27">
      <w:pPr>
        <w:pStyle w:val="ListParagraph"/>
        <w:numPr>
          <w:ilvl w:val="0"/>
          <w:numId w:val="6"/>
        </w:numPr>
        <w:spacing w:after="0" w:line="240" w:lineRule="auto"/>
        <w:ind w:left="360"/>
        <w:jc w:val="both"/>
        <w:rPr>
          <w:rFonts w:ascii="Times New Roman"/>
          <w:sz w:val="20"/>
          <w:szCs w:val="20"/>
        </w:rPr>
      </w:pPr>
      <w:r w:rsidRPr="00A516D0">
        <w:rPr>
          <w:rFonts w:ascii="Times New Roman"/>
          <w:sz w:val="20"/>
          <w:szCs w:val="20"/>
        </w:rPr>
        <w:t>Patients with genetic disorders</w:t>
      </w:r>
    </w:p>
    <w:p w14:paraId="30E5E16A" w14:textId="77777777" w:rsidR="00CF47C4" w:rsidRPr="00A516D0" w:rsidRDefault="008A7684" w:rsidP="007F7C27">
      <w:pPr>
        <w:pStyle w:val="ListParagraph"/>
        <w:numPr>
          <w:ilvl w:val="0"/>
          <w:numId w:val="6"/>
        </w:numPr>
        <w:spacing w:after="0" w:line="240" w:lineRule="auto"/>
        <w:ind w:left="360"/>
        <w:jc w:val="both"/>
        <w:rPr>
          <w:rFonts w:ascii="Times New Roman"/>
          <w:sz w:val="20"/>
          <w:szCs w:val="20"/>
        </w:rPr>
      </w:pPr>
      <w:r w:rsidRPr="00A516D0">
        <w:rPr>
          <w:rFonts w:ascii="Times New Roman"/>
          <w:sz w:val="20"/>
          <w:szCs w:val="20"/>
        </w:rPr>
        <w:t>Patients on other concurrent lipid lowering agents such as bile acid sequest</w:t>
      </w:r>
    </w:p>
    <w:p w14:paraId="7E057A51" w14:textId="77777777" w:rsidR="00CF47C4" w:rsidRPr="00A516D0" w:rsidRDefault="008A7684" w:rsidP="007F7C27">
      <w:pPr>
        <w:pStyle w:val="ListParagraph"/>
        <w:numPr>
          <w:ilvl w:val="0"/>
          <w:numId w:val="6"/>
        </w:numPr>
        <w:spacing w:after="0" w:line="240" w:lineRule="auto"/>
        <w:ind w:left="360"/>
        <w:jc w:val="both"/>
        <w:rPr>
          <w:rFonts w:ascii="Times New Roman"/>
          <w:sz w:val="20"/>
          <w:szCs w:val="20"/>
        </w:rPr>
      </w:pPr>
      <w:r w:rsidRPr="00A516D0">
        <w:rPr>
          <w:rFonts w:ascii="Times New Roman"/>
          <w:sz w:val="20"/>
          <w:szCs w:val="20"/>
        </w:rPr>
        <w:t>rants (cholestyramine, colesevelam), niacin, ezetimibe, fenofibrate and/or omega 3.</w:t>
      </w:r>
    </w:p>
    <w:p w14:paraId="33327B53" w14:textId="77777777" w:rsidR="00CF47C4" w:rsidRPr="00A516D0" w:rsidRDefault="008A7684" w:rsidP="007F7C27">
      <w:pPr>
        <w:pStyle w:val="ListParagraph"/>
        <w:numPr>
          <w:ilvl w:val="0"/>
          <w:numId w:val="6"/>
        </w:numPr>
        <w:spacing w:after="0" w:line="240" w:lineRule="auto"/>
        <w:ind w:left="360"/>
        <w:jc w:val="both"/>
        <w:rPr>
          <w:rFonts w:ascii="Times New Roman"/>
          <w:sz w:val="20"/>
          <w:szCs w:val="20"/>
        </w:rPr>
      </w:pPr>
      <w:r w:rsidRPr="00A516D0">
        <w:rPr>
          <w:rFonts w:ascii="Times New Roman"/>
          <w:sz w:val="20"/>
          <w:szCs w:val="20"/>
        </w:rPr>
        <w:t>Patients with previous history of angina, severe vascular disease, or other life threatening disease.</w:t>
      </w:r>
    </w:p>
    <w:p w14:paraId="32B1E968" w14:textId="77777777" w:rsidR="00CF47C4" w:rsidRPr="00A516D0" w:rsidRDefault="008A7684" w:rsidP="007F7C27">
      <w:pPr>
        <w:pStyle w:val="ListParagraph"/>
        <w:numPr>
          <w:ilvl w:val="0"/>
          <w:numId w:val="6"/>
        </w:numPr>
        <w:spacing w:after="0" w:line="240" w:lineRule="auto"/>
        <w:ind w:left="360"/>
        <w:jc w:val="both"/>
        <w:rPr>
          <w:rFonts w:ascii="Times New Roman"/>
          <w:sz w:val="20"/>
          <w:szCs w:val="20"/>
        </w:rPr>
      </w:pPr>
      <w:r w:rsidRPr="00A516D0">
        <w:rPr>
          <w:rFonts w:ascii="Times New Roman"/>
          <w:sz w:val="20"/>
          <w:szCs w:val="20"/>
        </w:rPr>
        <w:t>Patients with nephropathy and/or hypothyroidism, active liver disease, bile duct problems, or ALT &gt; 3 × ULN.</w:t>
      </w:r>
    </w:p>
    <w:p w14:paraId="6E5414D8" w14:textId="77777777" w:rsidR="00CF47C4" w:rsidRPr="00A516D0" w:rsidRDefault="008A7684" w:rsidP="007F7C27">
      <w:pPr>
        <w:pStyle w:val="ListParagraph"/>
        <w:numPr>
          <w:ilvl w:val="0"/>
          <w:numId w:val="6"/>
        </w:numPr>
        <w:spacing w:after="0" w:line="240" w:lineRule="auto"/>
        <w:ind w:left="360"/>
        <w:jc w:val="both"/>
        <w:rPr>
          <w:rFonts w:ascii="Times New Roman"/>
          <w:sz w:val="20"/>
          <w:szCs w:val="20"/>
        </w:rPr>
      </w:pPr>
      <w:r w:rsidRPr="00A516D0">
        <w:rPr>
          <w:rFonts w:ascii="Times New Roman"/>
          <w:sz w:val="20"/>
          <w:szCs w:val="20"/>
        </w:rPr>
        <w:t>Patients with creatine kinase levels &gt; 10 × ULN.</w:t>
      </w:r>
    </w:p>
    <w:p w14:paraId="2AB0890C" w14:textId="77777777" w:rsidR="00CF47C4" w:rsidRPr="00A516D0" w:rsidRDefault="008A7684" w:rsidP="007F7C27">
      <w:pPr>
        <w:pStyle w:val="ListParagraph"/>
        <w:numPr>
          <w:ilvl w:val="0"/>
          <w:numId w:val="6"/>
        </w:numPr>
        <w:spacing w:after="0" w:line="240" w:lineRule="auto"/>
        <w:ind w:left="360"/>
        <w:jc w:val="both"/>
        <w:rPr>
          <w:rFonts w:ascii="Times New Roman"/>
          <w:sz w:val="20"/>
          <w:szCs w:val="20"/>
        </w:rPr>
      </w:pPr>
      <w:r w:rsidRPr="00A516D0">
        <w:rPr>
          <w:rFonts w:ascii="Times New Roman"/>
          <w:sz w:val="20"/>
          <w:szCs w:val="20"/>
        </w:rPr>
        <w:t>Patients taking concurrent corticosteroids, ciclosporin, and/or hormone replacement therapy.</w:t>
      </w:r>
    </w:p>
    <w:p w14:paraId="51865E76" w14:textId="77777777" w:rsidR="00CF47C4" w:rsidRPr="00A516D0" w:rsidRDefault="008A7684" w:rsidP="007F7C27">
      <w:pPr>
        <w:pStyle w:val="ListParagraph"/>
        <w:numPr>
          <w:ilvl w:val="0"/>
          <w:numId w:val="6"/>
        </w:numPr>
        <w:spacing w:after="0" w:line="240" w:lineRule="auto"/>
        <w:ind w:left="360"/>
        <w:jc w:val="both"/>
        <w:rPr>
          <w:rFonts w:ascii="Times New Roman"/>
          <w:sz w:val="20"/>
          <w:szCs w:val="20"/>
        </w:rPr>
      </w:pPr>
      <w:r w:rsidRPr="00A516D0">
        <w:rPr>
          <w:rFonts w:ascii="Times New Roman"/>
          <w:sz w:val="20"/>
          <w:szCs w:val="20"/>
        </w:rPr>
        <w:t>Patients who are physically inactive.</w:t>
      </w:r>
    </w:p>
    <w:p w14:paraId="31E8F70D" w14:textId="64CEAD53" w:rsidR="00E37FA7" w:rsidRPr="00E37FA7" w:rsidRDefault="008A7684" w:rsidP="00E37FA7">
      <w:pPr>
        <w:pStyle w:val="ListParagraph"/>
        <w:numPr>
          <w:ilvl w:val="0"/>
          <w:numId w:val="6"/>
        </w:numPr>
        <w:spacing w:after="0" w:line="240" w:lineRule="auto"/>
        <w:ind w:left="360"/>
        <w:jc w:val="both"/>
        <w:rPr>
          <w:rFonts w:ascii="Times New Roman"/>
          <w:sz w:val="20"/>
          <w:szCs w:val="20"/>
        </w:rPr>
      </w:pPr>
      <w:r w:rsidRPr="00A516D0">
        <w:rPr>
          <w:rFonts w:ascii="Times New Roman"/>
          <w:sz w:val="20"/>
          <w:szCs w:val="20"/>
        </w:rPr>
        <w:t>Patients with a history of drug or alcohol abuse.</w:t>
      </w:r>
      <w:r w:rsidR="00D17811" w:rsidRPr="00A516D0">
        <w:rPr>
          <w:rFonts w:ascii="Times New Roman"/>
          <w:i/>
          <w:color w:val="FF0000"/>
          <w:sz w:val="20"/>
          <w:szCs w:val="20"/>
        </w:rPr>
        <w:t xml:space="preserve"> </w:t>
      </w:r>
      <w:r w:rsidR="00D17811" w:rsidRPr="00A516D0">
        <w:rPr>
          <w:rFonts w:ascii="Times New Roman"/>
          <w:color w:val="FF0000"/>
          <w:sz w:val="20"/>
          <w:szCs w:val="20"/>
        </w:rPr>
        <w:t>(10)</w:t>
      </w:r>
    </w:p>
    <w:p w14:paraId="54CE0D81" w14:textId="77777777" w:rsidR="00D17811" w:rsidRPr="00A516D0" w:rsidRDefault="00D17811" w:rsidP="007F7C27">
      <w:pPr>
        <w:spacing w:after="0" w:line="240" w:lineRule="auto"/>
        <w:jc w:val="both"/>
        <w:rPr>
          <w:rFonts w:ascii="Times New Roman"/>
          <w:sz w:val="20"/>
          <w:szCs w:val="20"/>
        </w:rPr>
      </w:pPr>
    </w:p>
    <w:p w14:paraId="655DEE25" w14:textId="77777777" w:rsidR="00CF47C4" w:rsidRPr="00A516D0" w:rsidRDefault="00CF47C4" w:rsidP="007F7C27">
      <w:pPr>
        <w:spacing w:after="0" w:line="240" w:lineRule="auto"/>
        <w:jc w:val="both"/>
        <w:rPr>
          <w:rFonts w:ascii="Times New Roman"/>
          <w:sz w:val="20"/>
          <w:szCs w:val="20"/>
        </w:rPr>
      </w:pPr>
    </w:p>
    <w:p w14:paraId="1DE953BA" w14:textId="77777777" w:rsidR="00CF47C4" w:rsidRPr="00A516D0" w:rsidRDefault="00CF47C4" w:rsidP="007F7C27">
      <w:pPr>
        <w:spacing w:after="0" w:line="240" w:lineRule="auto"/>
        <w:jc w:val="both"/>
        <w:rPr>
          <w:rFonts w:ascii="Times New Roman"/>
          <w:sz w:val="20"/>
          <w:szCs w:val="20"/>
        </w:rPr>
      </w:pPr>
    </w:p>
    <w:p w14:paraId="040BF261" w14:textId="78571BB5" w:rsidR="00E37FA7" w:rsidRDefault="00E37FA7" w:rsidP="007F7C27">
      <w:pPr>
        <w:pStyle w:val="ListParagraph"/>
        <w:numPr>
          <w:ilvl w:val="0"/>
          <w:numId w:val="5"/>
        </w:numPr>
        <w:spacing w:after="0" w:line="240" w:lineRule="auto"/>
        <w:ind w:left="360" w:hanging="360"/>
        <w:jc w:val="center"/>
        <w:rPr>
          <w:rFonts w:ascii="Times New Roman"/>
          <w:b/>
          <w:szCs w:val="20"/>
        </w:rPr>
      </w:pPr>
      <w:r>
        <w:rPr>
          <w:rFonts w:ascii="Times New Roman"/>
          <w:b/>
          <w:szCs w:val="20"/>
        </w:rPr>
        <w:t xml:space="preserve"> PROPOSED SYSTEM</w:t>
      </w:r>
    </w:p>
    <w:p w14:paraId="48244831" w14:textId="4B2B4F4C" w:rsidR="00E37FA7" w:rsidRPr="00E37FA7" w:rsidRDefault="00E37FA7" w:rsidP="00E37FA7">
      <w:pPr>
        <w:pStyle w:val="BodyText"/>
        <w:spacing w:after="240" w:line="240" w:lineRule="auto"/>
        <w:ind w:firstLine="284"/>
        <w:rPr>
          <w:color w:val="000000"/>
          <w:sz w:val="20"/>
          <w:szCs w:val="20"/>
        </w:rPr>
      </w:pPr>
      <w:r w:rsidRPr="00E37FA7">
        <w:rPr>
          <w:color w:val="000000"/>
          <w:sz w:val="20"/>
          <w:szCs w:val="20"/>
        </w:rPr>
        <w:t>Once the features are isolated, to assure consistency in the pixel values normalization is performed. As the natural pixel values can differ among frames because of lighting, the position of the camera, or other causes, the pixel values are rescaled to a stable range through normalization [13, 14]. This lessens partialities initiated by the changes in video quality and assures that the approach relies on the organizational features of the video instead of the conditions of light. After the normalization process, all the frames are ready for the extraction of features and classification. The normalization process is given in equation (</w:t>
      </w:r>
      <w:r>
        <w:rPr>
          <w:color w:val="000000"/>
          <w:sz w:val="20"/>
          <w:szCs w:val="20"/>
        </w:rPr>
        <w:t>1</w:t>
      </w:r>
      <w:r w:rsidRPr="00E37FA7">
        <w:rPr>
          <w:color w:val="000000"/>
          <w:sz w:val="20"/>
          <w:szCs w:val="20"/>
        </w:rPr>
        <w:t>)</w:t>
      </w:r>
      <w:r>
        <w:rPr>
          <w:color w:val="000000"/>
          <w:sz w:val="20"/>
          <w:szCs w:val="20"/>
        </w:rPr>
        <w:t xml:space="preserve">, </w:t>
      </w:r>
      <w:r w:rsidRPr="00E37FA7">
        <w:rPr>
          <w:color w:val="FF0000"/>
          <w:sz w:val="20"/>
          <w:szCs w:val="20"/>
        </w:rPr>
        <w:t>(Equation type using Insert Equation)</w:t>
      </w:r>
    </w:p>
    <w:p w14:paraId="32F25A04" w14:textId="7D42E262" w:rsidR="00E37FA7" w:rsidRPr="00E37FA7" w:rsidRDefault="00E37FA7" w:rsidP="00E37FA7">
      <w:pPr>
        <w:pStyle w:val="BodyText"/>
        <w:spacing w:after="240" w:line="240" w:lineRule="auto"/>
        <w:jc w:val="center"/>
        <w:rPr>
          <w:color w:val="000000"/>
          <w:sz w:val="20"/>
          <w:szCs w:val="20"/>
        </w:rPr>
      </w:pPr>
      <m:oMath>
        <m:sSub>
          <m:sSubPr>
            <m:ctrlPr>
              <w:rPr>
                <w:rFonts w:ascii="Cambria Math" w:hAnsi="Cambria Math"/>
                <w:i/>
                <w:spacing w:val="-1"/>
                <w:sz w:val="20"/>
                <w:szCs w:val="20"/>
                <w:lang w:val="x-none" w:eastAsia="x-none"/>
              </w:rPr>
            </m:ctrlPr>
          </m:sSubPr>
          <m:e>
            <m:r>
              <w:rPr>
                <w:rFonts w:ascii="Cambria Math" w:hAnsi="Cambria Math"/>
                <w:sz w:val="20"/>
                <w:szCs w:val="20"/>
              </w:rPr>
              <m:t>x''</m:t>
            </m:r>
          </m:e>
          <m:sub>
            <m:r>
              <w:rPr>
                <w:rFonts w:ascii="Cambria Math" w:hAnsi="Cambria Math"/>
                <w:sz w:val="20"/>
                <w:szCs w:val="20"/>
              </w:rPr>
              <m:t>d,e</m:t>
            </m:r>
          </m:sub>
        </m:sSub>
        <m:r>
          <w:rPr>
            <w:rFonts w:ascii="Cambria Math" w:hAnsi="Cambria Math"/>
            <w:sz w:val="20"/>
            <w:szCs w:val="20"/>
          </w:rPr>
          <m:t>=</m:t>
        </m:r>
        <m:f>
          <m:fPr>
            <m:ctrlPr>
              <w:rPr>
                <w:rFonts w:ascii="Cambria Math" w:hAnsi="Cambria Math"/>
                <w:i/>
                <w:spacing w:val="-1"/>
                <w:sz w:val="20"/>
                <w:szCs w:val="20"/>
                <w:lang w:val="x-none" w:eastAsia="x-none"/>
              </w:rPr>
            </m:ctrlPr>
          </m:fPr>
          <m:num>
            <m:sSub>
              <m:sSubPr>
                <m:ctrlPr>
                  <w:rPr>
                    <w:rFonts w:ascii="Cambria Math" w:hAnsi="Cambria Math"/>
                    <w:i/>
                    <w:spacing w:val="-1"/>
                    <w:sz w:val="20"/>
                    <w:szCs w:val="20"/>
                    <w:lang w:val="x-none" w:eastAsia="x-none"/>
                  </w:rPr>
                </m:ctrlPr>
              </m:sSubPr>
              <m:e>
                <m:r>
                  <w:rPr>
                    <w:rFonts w:ascii="Cambria Math" w:hAnsi="Cambria Math"/>
                    <w:sz w:val="20"/>
                    <w:szCs w:val="20"/>
                  </w:rPr>
                  <m:t>x'</m:t>
                </m:r>
              </m:e>
              <m:sub>
                <m:r>
                  <w:rPr>
                    <w:rFonts w:ascii="Cambria Math" w:hAnsi="Cambria Math"/>
                    <w:sz w:val="20"/>
                    <w:szCs w:val="20"/>
                  </w:rPr>
                  <m:t>d,e</m:t>
                </m:r>
              </m:sub>
            </m:sSub>
            <m:r>
              <w:rPr>
                <w:rFonts w:ascii="Cambria Math" w:hAnsi="Cambria Math"/>
                <w:sz w:val="20"/>
                <w:szCs w:val="20"/>
              </w:rPr>
              <m:t>-</m:t>
            </m:r>
            <m:r>
              <m:rPr>
                <m:sty m:val="p"/>
              </m:rPr>
              <w:rPr>
                <w:rFonts w:ascii="Cambria Math" w:hAnsi="Cambria Math"/>
                <w:sz w:val="20"/>
                <w:szCs w:val="20"/>
              </w:rPr>
              <m:t>min⁡</m:t>
            </m:r>
            <m:r>
              <w:rPr>
                <w:rFonts w:ascii="Cambria Math" w:hAnsi="Cambria Math"/>
                <w:sz w:val="20"/>
                <w:szCs w:val="20"/>
              </w:rPr>
              <m:t>(x')</m:t>
            </m:r>
          </m:num>
          <m:den>
            <m:func>
              <m:funcPr>
                <m:ctrlPr>
                  <w:rPr>
                    <w:rFonts w:ascii="Cambria Math" w:hAnsi="Cambria Math"/>
                    <w:spacing w:val="-1"/>
                    <w:sz w:val="20"/>
                    <w:szCs w:val="20"/>
                    <w:lang w:val="x-none" w:eastAsia="x-none"/>
                  </w:rPr>
                </m:ctrlPr>
              </m:funcPr>
              <m:fName>
                <m:r>
                  <m:rPr>
                    <m:sty m:val="p"/>
                  </m:rPr>
                  <w:rPr>
                    <w:rFonts w:ascii="Cambria Math" w:hAnsi="Cambria Math"/>
                    <w:sz w:val="20"/>
                    <w:szCs w:val="20"/>
                  </w:rPr>
                  <m:t>max</m:t>
                </m:r>
              </m:fName>
              <m:e>
                <m:d>
                  <m:dPr>
                    <m:ctrlPr>
                      <w:rPr>
                        <w:rFonts w:ascii="Cambria Math" w:hAnsi="Cambria Math"/>
                        <w:i/>
                        <w:spacing w:val="-1"/>
                        <w:sz w:val="20"/>
                        <w:szCs w:val="20"/>
                        <w:lang w:val="x-none" w:eastAsia="x-none"/>
                      </w:rPr>
                    </m:ctrlPr>
                  </m:dPr>
                  <m:e>
                    <m:r>
                      <w:rPr>
                        <w:rFonts w:ascii="Cambria Math" w:hAnsi="Cambria Math"/>
                        <w:sz w:val="20"/>
                        <w:szCs w:val="20"/>
                      </w:rPr>
                      <m:t>x'</m:t>
                    </m:r>
                  </m:e>
                </m:d>
              </m:e>
            </m:func>
            <m:r>
              <w:rPr>
                <w:rFonts w:ascii="Cambria Math" w:hAnsi="Cambria Math"/>
                <w:sz w:val="20"/>
                <w:szCs w:val="20"/>
              </w:rPr>
              <m:t>-</m:t>
            </m:r>
            <m:r>
              <m:rPr>
                <m:sty m:val="p"/>
              </m:rPr>
              <w:rPr>
                <w:rFonts w:ascii="Cambria Math" w:hAnsi="Cambria Math"/>
                <w:sz w:val="20"/>
                <w:szCs w:val="20"/>
              </w:rPr>
              <m:t>min⁡</m:t>
            </m:r>
            <m:r>
              <w:rPr>
                <w:rFonts w:ascii="Cambria Math" w:hAnsi="Cambria Math"/>
                <w:sz w:val="20"/>
                <w:szCs w:val="20"/>
              </w:rPr>
              <m:t>(x')</m:t>
            </m:r>
          </m:den>
        </m:f>
        <m:r>
          <w:rPr>
            <w:rFonts w:ascii="Cambria Math" w:hAnsi="Cambria Math"/>
            <w:sz w:val="20"/>
            <w:szCs w:val="20"/>
          </w:rPr>
          <m:t xml:space="preserve">  </m:t>
        </m:r>
      </m:oMath>
      <w:r w:rsidRPr="00E37FA7">
        <w:rPr>
          <w:color w:val="000000"/>
          <w:sz w:val="20"/>
          <w:szCs w:val="20"/>
        </w:rPr>
        <w:tab/>
      </w:r>
      <w:r w:rsidRPr="00E37FA7">
        <w:rPr>
          <w:color w:val="000000"/>
          <w:sz w:val="20"/>
          <w:szCs w:val="20"/>
        </w:rPr>
        <w:tab/>
      </w:r>
      <w:r w:rsidRPr="00E37FA7">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sidRPr="00E37FA7">
        <w:rPr>
          <w:color w:val="000000"/>
          <w:sz w:val="20"/>
          <w:szCs w:val="20"/>
        </w:rPr>
        <w:t>(7)</w:t>
      </w:r>
    </w:p>
    <w:p w14:paraId="1674199B" w14:textId="77777777" w:rsidR="00E37FA7" w:rsidRPr="00E37FA7" w:rsidRDefault="00E37FA7" w:rsidP="00E37FA7">
      <w:pPr>
        <w:pStyle w:val="BodyText"/>
        <w:spacing w:line="240" w:lineRule="auto"/>
        <w:rPr>
          <w:color w:val="000000"/>
          <w:sz w:val="20"/>
          <w:szCs w:val="20"/>
        </w:rPr>
      </w:pPr>
      <w:r w:rsidRPr="00E37FA7">
        <w:rPr>
          <w:color w:val="000000"/>
          <w:sz w:val="20"/>
          <w:szCs w:val="20"/>
        </w:rPr>
        <w:t xml:space="preserve">Where </w:t>
      </w:r>
      <m:oMath>
        <m:sSub>
          <m:sSubPr>
            <m:ctrlPr>
              <w:rPr>
                <w:rFonts w:ascii="Cambria Math" w:eastAsiaTheme="minorEastAsia" w:hAnsi="Cambria Math"/>
                <w:i/>
                <w:spacing w:val="-1"/>
                <w:sz w:val="20"/>
                <w:szCs w:val="20"/>
                <w:lang w:val="x-none" w:eastAsia="x-none"/>
              </w:rPr>
            </m:ctrlPr>
          </m:sSubPr>
          <m:e>
            <m:r>
              <w:rPr>
                <w:rFonts w:ascii="Cambria Math" w:eastAsiaTheme="minorEastAsia" w:hAnsi="Cambria Math"/>
                <w:sz w:val="20"/>
                <w:szCs w:val="20"/>
              </w:rPr>
              <m:t>x'</m:t>
            </m:r>
          </m:e>
          <m:sub>
            <m:r>
              <w:rPr>
                <w:rFonts w:ascii="Cambria Math" w:eastAsiaTheme="minorEastAsia" w:hAnsi="Cambria Math"/>
                <w:sz w:val="20"/>
                <w:szCs w:val="20"/>
              </w:rPr>
              <m:t>d,e</m:t>
            </m:r>
          </m:sub>
        </m:sSub>
      </m:oMath>
      <w:r w:rsidRPr="00E37FA7">
        <w:rPr>
          <w:color w:val="000000"/>
          <w:sz w:val="20"/>
          <w:szCs w:val="20"/>
        </w:rPr>
        <w:t>describes the pixel value at location (d,e) in the original frame</w:t>
      </w:r>
    </w:p>
    <w:p w14:paraId="7F071417" w14:textId="77777777" w:rsidR="00E37FA7" w:rsidRPr="00E37FA7" w:rsidRDefault="00E37FA7" w:rsidP="00E37FA7">
      <w:pPr>
        <w:pStyle w:val="BodyText"/>
        <w:spacing w:line="240" w:lineRule="auto"/>
        <w:rPr>
          <w:color w:val="000000"/>
          <w:sz w:val="20"/>
          <w:szCs w:val="20"/>
        </w:rPr>
      </w:pPr>
      <w:r w:rsidRPr="00E37FA7">
        <w:rPr>
          <w:color w:val="000000"/>
          <w:sz w:val="20"/>
          <w:szCs w:val="20"/>
        </w:rPr>
        <w:t>min</w:t>
      </w:r>
      <m:oMath>
        <m:r>
          <w:rPr>
            <w:rFonts w:ascii="Cambria Math" w:hAnsi="Cambria Math"/>
            <w:sz w:val="20"/>
            <w:szCs w:val="20"/>
          </w:rPr>
          <m:t>(x')</m:t>
        </m:r>
      </m:oMath>
      <w:r w:rsidRPr="00E37FA7">
        <w:rPr>
          <w:color w:val="000000"/>
          <w:sz w:val="20"/>
          <w:szCs w:val="20"/>
        </w:rPr>
        <w:t>describes the minimum pixel value of the frame max</w:t>
      </w:r>
      <m:oMath>
        <m:r>
          <w:rPr>
            <w:rFonts w:ascii="Cambria Math" w:hAnsi="Cambria Math"/>
            <w:sz w:val="20"/>
            <w:szCs w:val="20"/>
          </w:rPr>
          <m:t>(x')</m:t>
        </m:r>
      </m:oMath>
      <w:r w:rsidRPr="00E37FA7">
        <w:rPr>
          <w:color w:val="000000"/>
          <w:sz w:val="20"/>
          <w:szCs w:val="20"/>
        </w:rPr>
        <w:t>describes the maximum pixel values of the frame</w:t>
      </w:r>
    </w:p>
    <w:p w14:paraId="5EB4B31C" w14:textId="77777777" w:rsidR="00E37FA7" w:rsidRDefault="00E37FA7" w:rsidP="00E37FA7">
      <w:pPr>
        <w:pStyle w:val="ListParagraph"/>
        <w:spacing w:after="0" w:line="240" w:lineRule="auto"/>
        <w:ind w:left="360"/>
        <w:rPr>
          <w:rFonts w:ascii="Times New Roman"/>
          <w:b/>
          <w:szCs w:val="20"/>
        </w:rPr>
      </w:pPr>
    </w:p>
    <w:p w14:paraId="1B3DC85C" w14:textId="67DC2889" w:rsidR="00CF47C4" w:rsidRPr="00A516D0" w:rsidRDefault="008A7684" w:rsidP="007F7C27">
      <w:pPr>
        <w:pStyle w:val="ListParagraph"/>
        <w:numPr>
          <w:ilvl w:val="0"/>
          <w:numId w:val="5"/>
        </w:numPr>
        <w:spacing w:after="0" w:line="240" w:lineRule="auto"/>
        <w:ind w:left="360" w:hanging="360"/>
        <w:jc w:val="center"/>
        <w:rPr>
          <w:rFonts w:ascii="Times New Roman"/>
          <w:b/>
          <w:szCs w:val="20"/>
        </w:rPr>
      </w:pPr>
      <w:r w:rsidRPr="00A516D0">
        <w:rPr>
          <w:rFonts w:ascii="Times New Roman"/>
          <w:b/>
          <w:szCs w:val="20"/>
        </w:rPr>
        <w:t>R</w:t>
      </w:r>
      <w:r w:rsidR="0030494B">
        <w:rPr>
          <w:rFonts w:ascii="Times New Roman"/>
          <w:b/>
          <w:szCs w:val="20"/>
        </w:rPr>
        <w:t xml:space="preserve">ESULT ANALYSIS </w:t>
      </w:r>
      <w:r w:rsidR="00D17811" w:rsidRPr="00A516D0">
        <w:rPr>
          <w:rFonts w:ascii="Times New Roman"/>
          <w:b/>
          <w:bCs/>
          <w:color w:val="FF0000"/>
        </w:rPr>
        <w:t>(11 Bold)</w:t>
      </w:r>
    </w:p>
    <w:p w14:paraId="2C3C3755" w14:textId="5D9B2012" w:rsidR="00CF47C4" w:rsidRPr="00A516D0" w:rsidRDefault="008A7684" w:rsidP="0030494B">
      <w:pPr>
        <w:spacing w:after="0" w:line="240" w:lineRule="auto"/>
        <w:ind w:firstLine="284"/>
        <w:jc w:val="both"/>
        <w:rPr>
          <w:rFonts w:ascii="Times New Roman"/>
          <w:sz w:val="20"/>
          <w:szCs w:val="20"/>
        </w:rPr>
      </w:pPr>
      <w:r w:rsidRPr="00A516D0">
        <w:rPr>
          <w:rFonts w:ascii="Times New Roman"/>
          <w:sz w:val="20"/>
          <w:szCs w:val="20"/>
        </w:rPr>
        <w:t>After 6 weeks of follow upmit was found that LDL-C ,went down by -32.81%on regular dose of Atorvastatin 40 mg,-37.28% on Rosuvastatin 20 mg daily and -37.53% on Rosuvastatin 20 mg alternate day.</w:t>
      </w:r>
      <w:r w:rsidR="0030494B">
        <w:rPr>
          <w:rFonts w:ascii="Times New Roman"/>
          <w:sz w:val="20"/>
          <w:szCs w:val="20"/>
        </w:rPr>
        <w:t xml:space="preserve"> (size 10)</w:t>
      </w:r>
    </w:p>
    <w:p w14:paraId="08C110AA" w14:textId="77777777" w:rsidR="00CF47C4" w:rsidRPr="00A516D0" w:rsidRDefault="00CF47C4" w:rsidP="007F7C27">
      <w:pPr>
        <w:spacing w:after="0" w:line="240" w:lineRule="auto"/>
        <w:jc w:val="both"/>
        <w:rPr>
          <w:rFonts w:ascii="Times New Roman"/>
          <w:sz w:val="20"/>
          <w:szCs w:val="20"/>
        </w:rPr>
      </w:pPr>
    </w:p>
    <w:p w14:paraId="71A8FCA2" w14:textId="5879AA5A" w:rsidR="00CF47C4" w:rsidRPr="00A516D0" w:rsidRDefault="008A7684" w:rsidP="007F7C27">
      <w:pPr>
        <w:spacing w:after="0" w:line="240" w:lineRule="auto"/>
        <w:jc w:val="both"/>
        <w:rPr>
          <w:rFonts w:ascii="Times New Roman"/>
          <w:sz w:val="20"/>
          <w:szCs w:val="20"/>
        </w:rPr>
      </w:pPr>
      <w:r w:rsidRPr="00A516D0">
        <w:rPr>
          <w:rFonts w:ascii="Times New Roman"/>
          <w:sz w:val="20"/>
          <w:szCs w:val="20"/>
        </w:rPr>
        <w:t xml:space="preserve">Table no 1 Shows metabolic parameters of patients of the three groups before treatment. </w:t>
      </w:r>
      <w:r w:rsidR="0030494B">
        <w:rPr>
          <w:rFonts w:ascii="Times New Roman"/>
          <w:sz w:val="20"/>
          <w:szCs w:val="20"/>
        </w:rPr>
        <w:t>Figure 1 describes about the performance analysis.</w:t>
      </w:r>
    </w:p>
    <w:p w14:paraId="7AF0B980" w14:textId="77777777" w:rsidR="00CF47C4" w:rsidRPr="00A516D0" w:rsidRDefault="00CF47C4" w:rsidP="007F7C27">
      <w:pPr>
        <w:spacing w:after="0" w:line="240" w:lineRule="auto"/>
        <w:jc w:val="both"/>
        <w:rPr>
          <w:rFonts w:ascii="Times New Roman"/>
          <w:sz w:val="20"/>
          <w:szCs w:val="20"/>
        </w:rPr>
      </w:pPr>
    </w:p>
    <w:p w14:paraId="00095E03" w14:textId="72B12512" w:rsidR="00CF47C4" w:rsidRPr="00A516D0" w:rsidRDefault="008A7684" w:rsidP="007F7C27">
      <w:pPr>
        <w:spacing w:after="0" w:line="240" w:lineRule="auto"/>
        <w:jc w:val="center"/>
        <w:rPr>
          <w:rFonts w:ascii="Times New Roman"/>
          <w:sz w:val="20"/>
          <w:szCs w:val="20"/>
        </w:rPr>
      </w:pPr>
      <w:r w:rsidRPr="00A516D0">
        <w:rPr>
          <w:rFonts w:ascii="Times New Roman"/>
          <w:b/>
          <w:sz w:val="20"/>
          <w:szCs w:val="20"/>
        </w:rPr>
        <w:t>Table no 1</w:t>
      </w:r>
      <w:r w:rsidR="007F7C27" w:rsidRPr="00A516D0">
        <w:rPr>
          <w:rFonts w:ascii="Times New Roman"/>
          <w:b/>
          <w:sz w:val="20"/>
          <w:szCs w:val="20"/>
        </w:rPr>
        <w:t xml:space="preserve"> </w:t>
      </w:r>
      <w:r w:rsidR="007F7C27" w:rsidRPr="00A516D0">
        <w:rPr>
          <w:rFonts w:ascii="Times New Roman"/>
          <w:color w:val="FF0000"/>
          <w:sz w:val="20"/>
          <w:szCs w:val="20"/>
        </w:rPr>
        <w:t>(10 Bold)</w:t>
      </w:r>
      <w:r w:rsidR="007F7C27" w:rsidRPr="00A516D0">
        <w:rPr>
          <w:rFonts w:ascii="Times New Roman"/>
          <w:b/>
          <w:sz w:val="20"/>
          <w:szCs w:val="20"/>
        </w:rPr>
        <w:t>:</w:t>
      </w:r>
      <w:r w:rsidRPr="00A516D0">
        <w:rPr>
          <w:rFonts w:ascii="Times New Roman"/>
          <w:b/>
          <w:sz w:val="20"/>
          <w:szCs w:val="20"/>
        </w:rPr>
        <w:t xml:space="preserve"> </w:t>
      </w:r>
      <w:r w:rsidR="0030494B">
        <w:rPr>
          <w:rFonts w:ascii="Times New Roman"/>
          <w:sz w:val="20"/>
          <w:szCs w:val="20"/>
        </w:rPr>
        <w:t>Performance Analysis</w:t>
      </w:r>
      <w:r w:rsidRPr="00A516D0">
        <w:rPr>
          <w:rFonts w:ascii="Times New Roman"/>
          <w:sz w:val="20"/>
          <w:szCs w:val="20"/>
        </w:rPr>
        <w:t>.</w:t>
      </w:r>
      <w:r w:rsidR="00D17811" w:rsidRPr="00A516D0">
        <w:rPr>
          <w:rFonts w:ascii="Times New Roman"/>
          <w:color w:val="FF0000"/>
          <w:sz w:val="20"/>
          <w:szCs w:val="20"/>
        </w:rPr>
        <w:t xml:space="preserve"> (10)  </w:t>
      </w:r>
    </w:p>
    <w:tbl>
      <w:tblPr>
        <w:tblW w:w="275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
        <w:gridCol w:w="1294"/>
        <w:gridCol w:w="1328"/>
        <w:gridCol w:w="1328"/>
      </w:tblGrid>
      <w:tr w:rsidR="00E37FA7" w:rsidRPr="00E37FA7" w14:paraId="3AF7ED79" w14:textId="77777777" w:rsidTr="00E37FA7">
        <w:trPr>
          <w:trHeight w:val="396"/>
          <w:jc w:val="center"/>
        </w:trPr>
        <w:tc>
          <w:tcPr>
            <w:tcW w:w="1255" w:type="pct"/>
            <w:vAlign w:val="center"/>
          </w:tcPr>
          <w:p w14:paraId="02684BF8" w14:textId="77777777" w:rsidR="00E37FA7" w:rsidRPr="00E37FA7" w:rsidRDefault="00E37FA7" w:rsidP="007F7C27">
            <w:pPr>
              <w:spacing w:after="0" w:line="240" w:lineRule="auto"/>
              <w:jc w:val="both"/>
              <w:rPr>
                <w:rFonts w:ascii="Times New Roman"/>
                <w:b/>
                <w:sz w:val="20"/>
                <w:szCs w:val="20"/>
              </w:rPr>
            </w:pPr>
          </w:p>
        </w:tc>
        <w:tc>
          <w:tcPr>
            <w:tcW w:w="1227" w:type="pct"/>
            <w:vAlign w:val="center"/>
          </w:tcPr>
          <w:p w14:paraId="76372961" w14:textId="77777777" w:rsidR="00E37FA7" w:rsidRPr="00E37FA7" w:rsidRDefault="00E37FA7" w:rsidP="00E37FA7">
            <w:pPr>
              <w:spacing w:after="0" w:line="240" w:lineRule="auto"/>
              <w:jc w:val="center"/>
              <w:rPr>
                <w:rFonts w:ascii="Times New Roman"/>
                <w:b/>
                <w:bCs/>
                <w:sz w:val="20"/>
                <w:szCs w:val="20"/>
              </w:rPr>
            </w:pPr>
            <w:r w:rsidRPr="00E37FA7">
              <w:rPr>
                <w:rFonts w:ascii="Times New Roman"/>
                <w:b/>
                <w:bCs/>
                <w:sz w:val="20"/>
                <w:szCs w:val="20"/>
              </w:rPr>
              <w:t>Atorvastatin 40 mg</w:t>
            </w:r>
          </w:p>
        </w:tc>
        <w:tc>
          <w:tcPr>
            <w:tcW w:w="1259" w:type="pct"/>
            <w:vAlign w:val="center"/>
          </w:tcPr>
          <w:p w14:paraId="3D3B7641" w14:textId="77777777" w:rsidR="00E37FA7" w:rsidRPr="00E37FA7" w:rsidRDefault="00E37FA7" w:rsidP="00E37FA7">
            <w:pPr>
              <w:spacing w:after="0" w:line="240" w:lineRule="auto"/>
              <w:jc w:val="center"/>
              <w:rPr>
                <w:rFonts w:ascii="Times New Roman"/>
                <w:b/>
                <w:bCs/>
                <w:sz w:val="20"/>
                <w:szCs w:val="20"/>
              </w:rPr>
            </w:pPr>
            <w:r w:rsidRPr="00E37FA7">
              <w:rPr>
                <w:rFonts w:ascii="Times New Roman"/>
                <w:b/>
                <w:bCs/>
                <w:sz w:val="20"/>
                <w:szCs w:val="20"/>
              </w:rPr>
              <w:t>Rosuvastatin 20mg</w:t>
            </w:r>
          </w:p>
        </w:tc>
        <w:tc>
          <w:tcPr>
            <w:tcW w:w="1259" w:type="pct"/>
            <w:vAlign w:val="center"/>
          </w:tcPr>
          <w:p w14:paraId="2D34615F" w14:textId="77777777" w:rsidR="00E37FA7" w:rsidRPr="00E37FA7" w:rsidRDefault="00E37FA7" w:rsidP="00E37FA7">
            <w:pPr>
              <w:spacing w:after="0" w:line="240" w:lineRule="auto"/>
              <w:jc w:val="center"/>
              <w:rPr>
                <w:rFonts w:ascii="Times New Roman"/>
                <w:b/>
                <w:bCs/>
                <w:sz w:val="20"/>
                <w:szCs w:val="20"/>
              </w:rPr>
            </w:pPr>
            <w:r w:rsidRPr="00E37FA7">
              <w:rPr>
                <w:rFonts w:ascii="Times New Roman"/>
                <w:b/>
                <w:bCs/>
                <w:sz w:val="20"/>
                <w:szCs w:val="20"/>
              </w:rPr>
              <w:t>Rosuvastatin 20 mg alternate day</w:t>
            </w:r>
          </w:p>
        </w:tc>
      </w:tr>
      <w:tr w:rsidR="00E37FA7" w:rsidRPr="00E37FA7" w14:paraId="7A69C30D" w14:textId="77777777" w:rsidTr="00E37FA7">
        <w:trPr>
          <w:trHeight w:val="199"/>
          <w:jc w:val="center"/>
        </w:trPr>
        <w:tc>
          <w:tcPr>
            <w:tcW w:w="1255" w:type="pct"/>
            <w:vAlign w:val="center"/>
          </w:tcPr>
          <w:p w14:paraId="688F1324" w14:textId="77777777" w:rsidR="00E37FA7" w:rsidRPr="00E37FA7" w:rsidRDefault="00E37FA7" w:rsidP="007F7C27">
            <w:pPr>
              <w:spacing w:after="0" w:line="240" w:lineRule="auto"/>
              <w:jc w:val="both"/>
              <w:rPr>
                <w:rFonts w:ascii="Times New Roman"/>
                <w:b/>
                <w:bCs/>
                <w:sz w:val="20"/>
                <w:szCs w:val="20"/>
              </w:rPr>
            </w:pPr>
            <w:r w:rsidRPr="00E37FA7">
              <w:rPr>
                <w:rFonts w:ascii="Times New Roman"/>
                <w:b/>
                <w:bCs/>
                <w:sz w:val="20"/>
                <w:szCs w:val="20"/>
              </w:rPr>
              <w:t>LDL-C</w:t>
            </w:r>
          </w:p>
        </w:tc>
        <w:tc>
          <w:tcPr>
            <w:tcW w:w="1227" w:type="pct"/>
            <w:vAlign w:val="center"/>
          </w:tcPr>
          <w:p w14:paraId="53DE3101" w14:textId="77777777" w:rsidR="00E37FA7" w:rsidRPr="00E37FA7" w:rsidRDefault="00E37FA7" w:rsidP="007F7C27">
            <w:pPr>
              <w:spacing w:after="0" w:line="240" w:lineRule="auto"/>
              <w:jc w:val="both"/>
              <w:rPr>
                <w:rFonts w:ascii="Times New Roman"/>
                <w:sz w:val="20"/>
                <w:szCs w:val="20"/>
              </w:rPr>
            </w:pPr>
            <w:r w:rsidRPr="00E37FA7">
              <w:rPr>
                <w:rFonts w:ascii="Times New Roman"/>
                <w:sz w:val="20"/>
                <w:szCs w:val="20"/>
              </w:rPr>
              <w:t>158.3±22.6</w:t>
            </w:r>
          </w:p>
        </w:tc>
        <w:tc>
          <w:tcPr>
            <w:tcW w:w="1259" w:type="pct"/>
            <w:vAlign w:val="center"/>
          </w:tcPr>
          <w:p w14:paraId="0E0AE6E8" w14:textId="77777777" w:rsidR="00E37FA7" w:rsidRPr="00E37FA7" w:rsidRDefault="00E37FA7" w:rsidP="007F7C27">
            <w:pPr>
              <w:spacing w:after="0" w:line="240" w:lineRule="auto"/>
              <w:jc w:val="both"/>
              <w:rPr>
                <w:rFonts w:ascii="Times New Roman"/>
                <w:sz w:val="20"/>
                <w:szCs w:val="20"/>
              </w:rPr>
            </w:pPr>
            <w:r w:rsidRPr="00E37FA7">
              <w:rPr>
                <w:rFonts w:ascii="Times New Roman"/>
                <w:sz w:val="20"/>
                <w:szCs w:val="20"/>
              </w:rPr>
              <w:t>156.1±27.8</w:t>
            </w:r>
          </w:p>
        </w:tc>
        <w:tc>
          <w:tcPr>
            <w:tcW w:w="1259" w:type="pct"/>
            <w:vAlign w:val="center"/>
          </w:tcPr>
          <w:p w14:paraId="53490934" w14:textId="77777777" w:rsidR="00E37FA7" w:rsidRPr="00E37FA7" w:rsidRDefault="00E37FA7" w:rsidP="007F7C27">
            <w:pPr>
              <w:spacing w:after="0" w:line="240" w:lineRule="auto"/>
              <w:jc w:val="both"/>
              <w:rPr>
                <w:rFonts w:ascii="Times New Roman"/>
                <w:sz w:val="20"/>
                <w:szCs w:val="20"/>
              </w:rPr>
            </w:pPr>
            <w:r w:rsidRPr="00E37FA7">
              <w:rPr>
                <w:rFonts w:ascii="Times New Roman"/>
                <w:sz w:val="20"/>
                <w:szCs w:val="20"/>
              </w:rPr>
              <w:t>157.2±26.7</w:t>
            </w:r>
          </w:p>
        </w:tc>
      </w:tr>
      <w:tr w:rsidR="00E37FA7" w:rsidRPr="00E37FA7" w14:paraId="21AF897D" w14:textId="77777777" w:rsidTr="00E37FA7">
        <w:trPr>
          <w:trHeight w:val="51"/>
          <w:jc w:val="center"/>
        </w:trPr>
        <w:tc>
          <w:tcPr>
            <w:tcW w:w="1255" w:type="pct"/>
            <w:vAlign w:val="center"/>
          </w:tcPr>
          <w:p w14:paraId="466CC761" w14:textId="77777777" w:rsidR="00E37FA7" w:rsidRPr="00E37FA7" w:rsidRDefault="00E37FA7" w:rsidP="007F7C27">
            <w:pPr>
              <w:spacing w:after="0" w:line="240" w:lineRule="auto"/>
              <w:jc w:val="both"/>
              <w:rPr>
                <w:rFonts w:ascii="Times New Roman"/>
                <w:b/>
                <w:bCs/>
                <w:sz w:val="20"/>
                <w:szCs w:val="20"/>
              </w:rPr>
            </w:pPr>
            <w:r w:rsidRPr="00E37FA7">
              <w:rPr>
                <w:rFonts w:ascii="Times New Roman"/>
                <w:b/>
                <w:bCs/>
                <w:sz w:val="20"/>
                <w:szCs w:val="20"/>
              </w:rPr>
              <w:t>HDL-C</w:t>
            </w:r>
          </w:p>
        </w:tc>
        <w:tc>
          <w:tcPr>
            <w:tcW w:w="1227" w:type="pct"/>
            <w:vAlign w:val="center"/>
          </w:tcPr>
          <w:p w14:paraId="56299F3E" w14:textId="77777777" w:rsidR="00E37FA7" w:rsidRPr="00E37FA7" w:rsidRDefault="00E37FA7" w:rsidP="007F7C27">
            <w:pPr>
              <w:spacing w:after="0" w:line="240" w:lineRule="auto"/>
              <w:jc w:val="both"/>
              <w:rPr>
                <w:rFonts w:ascii="Times New Roman"/>
                <w:sz w:val="20"/>
                <w:szCs w:val="20"/>
              </w:rPr>
            </w:pPr>
            <w:r w:rsidRPr="00E37FA7">
              <w:rPr>
                <w:rFonts w:ascii="Times New Roman"/>
                <w:sz w:val="20"/>
                <w:szCs w:val="20"/>
              </w:rPr>
              <w:t>37.5±8.70</w:t>
            </w:r>
          </w:p>
        </w:tc>
        <w:tc>
          <w:tcPr>
            <w:tcW w:w="1259" w:type="pct"/>
            <w:vAlign w:val="center"/>
          </w:tcPr>
          <w:p w14:paraId="15CEE08C" w14:textId="77777777" w:rsidR="00E37FA7" w:rsidRPr="00E37FA7" w:rsidRDefault="00E37FA7" w:rsidP="007F7C27">
            <w:pPr>
              <w:spacing w:after="0" w:line="240" w:lineRule="auto"/>
              <w:jc w:val="both"/>
              <w:rPr>
                <w:rFonts w:ascii="Times New Roman"/>
                <w:sz w:val="20"/>
                <w:szCs w:val="20"/>
              </w:rPr>
            </w:pPr>
            <w:r w:rsidRPr="00E37FA7">
              <w:rPr>
                <w:rFonts w:ascii="Times New Roman"/>
                <w:sz w:val="20"/>
                <w:szCs w:val="20"/>
              </w:rPr>
              <w:t>35.5±9.21</w:t>
            </w:r>
          </w:p>
        </w:tc>
        <w:tc>
          <w:tcPr>
            <w:tcW w:w="1259" w:type="pct"/>
            <w:vAlign w:val="center"/>
          </w:tcPr>
          <w:p w14:paraId="3C89183A" w14:textId="77777777" w:rsidR="00E37FA7" w:rsidRPr="00E37FA7" w:rsidRDefault="00E37FA7" w:rsidP="007F7C27">
            <w:pPr>
              <w:spacing w:after="0" w:line="240" w:lineRule="auto"/>
              <w:jc w:val="both"/>
              <w:rPr>
                <w:rFonts w:ascii="Times New Roman"/>
                <w:sz w:val="20"/>
                <w:szCs w:val="20"/>
              </w:rPr>
            </w:pPr>
            <w:r w:rsidRPr="00E37FA7">
              <w:rPr>
                <w:rFonts w:ascii="Times New Roman"/>
                <w:sz w:val="20"/>
                <w:szCs w:val="20"/>
              </w:rPr>
              <w:t>36.4±7.90</w:t>
            </w:r>
          </w:p>
        </w:tc>
      </w:tr>
      <w:tr w:rsidR="00E37FA7" w:rsidRPr="00E37FA7" w14:paraId="7F10571C" w14:textId="77777777" w:rsidTr="00E37FA7">
        <w:trPr>
          <w:trHeight w:val="51"/>
          <w:jc w:val="center"/>
        </w:trPr>
        <w:tc>
          <w:tcPr>
            <w:tcW w:w="1255" w:type="pct"/>
            <w:vAlign w:val="center"/>
          </w:tcPr>
          <w:p w14:paraId="663A4C29" w14:textId="77777777" w:rsidR="00E37FA7" w:rsidRPr="00E37FA7" w:rsidRDefault="00E37FA7" w:rsidP="007F7C27">
            <w:pPr>
              <w:spacing w:after="0" w:line="240" w:lineRule="auto"/>
              <w:jc w:val="both"/>
              <w:rPr>
                <w:rFonts w:ascii="Times New Roman"/>
                <w:b/>
                <w:bCs/>
                <w:sz w:val="20"/>
                <w:szCs w:val="20"/>
              </w:rPr>
            </w:pPr>
            <w:r w:rsidRPr="00E37FA7">
              <w:rPr>
                <w:rFonts w:ascii="Times New Roman"/>
                <w:b/>
                <w:bCs/>
                <w:sz w:val="20"/>
                <w:szCs w:val="20"/>
              </w:rPr>
              <w:t>Triglyceride</w:t>
            </w:r>
          </w:p>
        </w:tc>
        <w:tc>
          <w:tcPr>
            <w:tcW w:w="1227" w:type="pct"/>
            <w:vAlign w:val="center"/>
          </w:tcPr>
          <w:p w14:paraId="6588B33C" w14:textId="77777777" w:rsidR="00E37FA7" w:rsidRPr="00E37FA7" w:rsidRDefault="00E37FA7" w:rsidP="007F7C27">
            <w:pPr>
              <w:spacing w:after="0" w:line="240" w:lineRule="auto"/>
              <w:jc w:val="both"/>
              <w:rPr>
                <w:rFonts w:ascii="Times New Roman"/>
                <w:sz w:val="20"/>
                <w:szCs w:val="20"/>
              </w:rPr>
            </w:pPr>
            <w:r w:rsidRPr="00E37FA7">
              <w:rPr>
                <w:rFonts w:ascii="Times New Roman"/>
                <w:sz w:val="20"/>
                <w:szCs w:val="20"/>
              </w:rPr>
              <w:t>165.8±30.8</w:t>
            </w:r>
          </w:p>
        </w:tc>
        <w:tc>
          <w:tcPr>
            <w:tcW w:w="1259" w:type="pct"/>
            <w:vAlign w:val="center"/>
          </w:tcPr>
          <w:p w14:paraId="4850E5AE" w14:textId="77777777" w:rsidR="00E37FA7" w:rsidRPr="00E37FA7" w:rsidRDefault="00E37FA7" w:rsidP="007F7C27">
            <w:pPr>
              <w:spacing w:after="0" w:line="240" w:lineRule="auto"/>
              <w:jc w:val="both"/>
              <w:rPr>
                <w:rFonts w:ascii="Times New Roman"/>
                <w:sz w:val="20"/>
                <w:szCs w:val="20"/>
              </w:rPr>
            </w:pPr>
            <w:r w:rsidRPr="00E37FA7">
              <w:rPr>
                <w:rFonts w:ascii="Times New Roman"/>
                <w:sz w:val="20"/>
                <w:szCs w:val="20"/>
              </w:rPr>
              <w:t>162.6±28.2</w:t>
            </w:r>
          </w:p>
        </w:tc>
        <w:tc>
          <w:tcPr>
            <w:tcW w:w="1259" w:type="pct"/>
            <w:vAlign w:val="center"/>
          </w:tcPr>
          <w:p w14:paraId="628818BA" w14:textId="77777777" w:rsidR="00E37FA7" w:rsidRPr="00E37FA7" w:rsidRDefault="00E37FA7" w:rsidP="007F7C27">
            <w:pPr>
              <w:spacing w:after="0" w:line="240" w:lineRule="auto"/>
              <w:jc w:val="both"/>
              <w:rPr>
                <w:rFonts w:ascii="Times New Roman"/>
                <w:sz w:val="20"/>
                <w:szCs w:val="20"/>
              </w:rPr>
            </w:pPr>
            <w:r w:rsidRPr="00E37FA7">
              <w:rPr>
                <w:rFonts w:ascii="Times New Roman"/>
                <w:sz w:val="20"/>
                <w:szCs w:val="20"/>
              </w:rPr>
              <w:t>166.8±35.7</w:t>
            </w:r>
          </w:p>
        </w:tc>
      </w:tr>
      <w:tr w:rsidR="00E37FA7" w:rsidRPr="00E37FA7" w14:paraId="5A8E0B5B" w14:textId="77777777" w:rsidTr="00E37FA7">
        <w:trPr>
          <w:trHeight w:val="51"/>
          <w:jc w:val="center"/>
        </w:trPr>
        <w:tc>
          <w:tcPr>
            <w:tcW w:w="1255" w:type="pct"/>
            <w:vAlign w:val="center"/>
          </w:tcPr>
          <w:p w14:paraId="30EAC4AF" w14:textId="77777777" w:rsidR="00E37FA7" w:rsidRPr="00E37FA7" w:rsidRDefault="00E37FA7" w:rsidP="007F7C27">
            <w:pPr>
              <w:spacing w:after="0" w:line="240" w:lineRule="auto"/>
              <w:jc w:val="both"/>
              <w:rPr>
                <w:rFonts w:ascii="Times New Roman"/>
                <w:b/>
                <w:bCs/>
                <w:sz w:val="20"/>
                <w:szCs w:val="20"/>
              </w:rPr>
            </w:pPr>
            <w:r w:rsidRPr="00E37FA7">
              <w:rPr>
                <w:rFonts w:ascii="Times New Roman"/>
                <w:b/>
                <w:bCs/>
                <w:sz w:val="20"/>
                <w:szCs w:val="20"/>
              </w:rPr>
              <w:t>Non-HDL-C</w:t>
            </w:r>
          </w:p>
        </w:tc>
        <w:tc>
          <w:tcPr>
            <w:tcW w:w="1227" w:type="pct"/>
            <w:vAlign w:val="center"/>
          </w:tcPr>
          <w:p w14:paraId="39883CA0" w14:textId="77777777" w:rsidR="00E37FA7" w:rsidRPr="00E37FA7" w:rsidRDefault="00E37FA7" w:rsidP="007F7C27">
            <w:pPr>
              <w:spacing w:after="0" w:line="240" w:lineRule="auto"/>
              <w:jc w:val="both"/>
              <w:rPr>
                <w:rFonts w:ascii="Times New Roman"/>
                <w:sz w:val="20"/>
                <w:szCs w:val="20"/>
              </w:rPr>
            </w:pPr>
            <w:r w:rsidRPr="00E37FA7">
              <w:rPr>
                <w:rFonts w:ascii="Times New Roman"/>
                <w:sz w:val="20"/>
                <w:szCs w:val="20"/>
              </w:rPr>
              <w:t>180.6±31.2</w:t>
            </w:r>
          </w:p>
        </w:tc>
        <w:tc>
          <w:tcPr>
            <w:tcW w:w="1259" w:type="pct"/>
            <w:vAlign w:val="center"/>
          </w:tcPr>
          <w:p w14:paraId="3A8A91CE" w14:textId="77777777" w:rsidR="00E37FA7" w:rsidRPr="00E37FA7" w:rsidRDefault="00E37FA7" w:rsidP="007F7C27">
            <w:pPr>
              <w:spacing w:after="0" w:line="240" w:lineRule="auto"/>
              <w:jc w:val="both"/>
              <w:rPr>
                <w:rFonts w:ascii="Times New Roman"/>
                <w:sz w:val="20"/>
                <w:szCs w:val="20"/>
              </w:rPr>
            </w:pPr>
            <w:r w:rsidRPr="00E37FA7">
              <w:rPr>
                <w:rFonts w:ascii="Times New Roman"/>
                <w:sz w:val="20"/>
                <w:szCs w:val="20"/>
              </w:rPr>
              <w:t>182.4±29.2</w:t>
            </w:r>
          </w:p>
        </w:tc>
        <w:tc>
          <w:tcPr>
            <w:tcW w:w="1259" w:type="pct"/>
            <w:vAlign w:val="center"/>
          </w:tcPr>
          <w:p w14:paraId="710850D8" w14:textId="77777777" w:rsidR="00E37FA7" w:rsidRPr="00E37FA7" w:rsidRDefault="00E37FA7" w:rsidP="007F7C27">
            <w:pPr>
              <w:spacing w:after="0" w:line="240" w:lineRule="auto"/>
              <w:jc w:val="both"/>
              <w:rPr>
                <w:rFonts w:ascii="Times New Roman"/>
                <w:sz w:val="20"/>
                <w:szCs w:val="20"/>
              </w:rPr>
            </w:pPr>
            <w:r w:rsidRPr="00E37FA7">
              <w:rPr>
                <w:rFonts w:ascii="Times New Roman"/>
                <w:sz w:val="20"/>
                <w:szCs w:val="20"/>
              </w:rPr>
              <w:t>185.2±32.4</w:t>
            </w:r>
          </w:p>
        </w:tc>
      </w:tr>
    </w:tbl>
    <w:p w14:paraId="2F8393B5" w14:textId="6981471F" w:rsidR="00CF47C4" w:rsidRPr="00A516D0" w:rsidRDefault="00D17811" w:rsidP="007F7C27">
      <w:pPr>
        <w:spacing w:after="0" w:line="240" w:lineRule="auto"/>
        <w:jc w:val="both"/>
        <w:rPr>
          <w:rFonts w:ascii="Times New Roman"/>
          <w:sz w:val="20"/>
          <w:szCs w:val="20"/>
        </w:rPr>
      </w:pPr>
      <w:r w:rsidRPr="00A516D0">
        <w:rPr>
          <w:rFonts w:ascii="Times New Roman"/>
          <w:color w:val="FF0000"/>
          <w:sz w:val="20"/>
          <w:szCs w:val="20"/>
        </w:rPr>
        <w:t>Table Size (</w:t>
      </w:r>
      <w:r w:rsidR="00E37FA7">
        <w:rPr>
          <w:rFonts w:ascii="Times New Roman"/>
          <w:color w:val="FF0000"/>
          <w:sz w:val="20"/>
          <w:szCs w:val="20"/>
        </w:rPr>
        <w:t>10</w:t>
      </w:r>
      <w:r w:rsidRPr="00A516D0">
        <w:rPr>
          <w:rFonts w:ascii="Times New Roman"/>
          <w:color w:val="FF0000"/>
          <w:sz w:val="20"/>
          <w:szCs w:val="20"/>
        </w:rPr>
        <w:t>)</w:t>
      </w:r>
    </w:p>
    <w:p w14:paraId="65C66383" w14:textId="77777777" w:rsidR="00CF47C4" w:rsidRPr="00A516D0" w:rsidRDefault="00CF47C4" w:rsidP="007F7C27">
      <w:pPr>
        <w:spacing w:after="0" w:line="240" w:lineRule="auto"/>
        <w:jc w:val="center"/>
        <w:rPr>
          <w:rFonts w:ascii="Times New Roman"/>
          <w:sz w:val="20"/>
          <w:szCs w:val="20"/>
        </w:rPr>
      </w:pPr>
    </w:p>
    <w:p w14:paraId="06E493DA" w14:textId="77777777" w:rsidR="00B402A1" w:rsidRDefault="00B402A1" w:rsidP="007F7C27">
      <w:pPr>
        <w:spacing w:after="0" w:line="240" w:lineRule="auto"/>
        <w:jc w:val="center"/>
        <w:rPr>
          <w:rFonts w:ascii="Times New Roman"/>
          <w:sz w:val="20"/>
          <w:szCs w:val="20"/>
        </w:rPr>
      </w:pPr>
      <w:r w:rsidRPr="00A516D0">
        <w:rPr>
          <w:rFonts w:ascii="Times New Roman"/>
          <w:noProof/>
          <w:sz w:val="20"/>
          <w:szCs w:val="20"/>
          <w:lang w:bidi="hi-IN"/>
        </w:rPr>
        <w:drawing>
          <wp:inline distT="0" distB="0" distL="0" distR="0" wp14:anchorId="10CA69FF" wp14:editId="405110D6">
            <wp:extent cx="4339590" cy="1898650"/>
            <wp:effectExtent l="19050" t="0" r="3810"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4339590" cy="1898650"/>
                    </a:xfrm>
                    <a:prstGeom prst="rect">
                      <a:avLst/>
                    </a:prstGeom>
                    <a:noFill/>
                    <a:ln w="9525">
                      <a:noFill/>
                      <a:miter lim="800000"/>
                      <a:headEnd/>
                      <a:tailEnd/>
                    </a:ln>
                  </pic:spPr>
                </pic:pic>
              </a:graphicData>
            </a:graphic>
          </wp:inline>
        </w:drawing>
      </w:r>
    </w:p>
    <w:p w14:paraId="50F9E6D7" w14:textId="5ED68822" w:rsidR="0030494B" w:rsidRPr="00E37FA7" w:rsidRDefault="0030494B" w:rsidP="007F7C27">
      <w:pPr>
        <w:spacing w:after="0" w:line="240" w:lineRule="auto"/>
        <w:jc w:val="center"/>
        <w:rPr>
          <w:rFonts w:ascii="Times New Roman"/>
          <w:b/>
          <w:bCs/>
          <w:sz w:val="20"/>
          <w:szCs w:val="20"/>
        </w:rPr>
      </w:pPr>
      <w:r w:rsidRPr="00E37FA7">
        <w:rPr>
          <w:rFonts w:ascii="Times New Roman"/>
          <w:b/>
          <w:bCs/>
          <w:sz w:val="20"/>
          <w:szCs w:val="20"/>
        </w:rPr>
        <w:t>Figure. 1 Sample Figure</w:t>
      </w:r>
      <w:r w:rsidR="00E37FA7">
        <w:rPr>
          <w:rFonts w:ascii="Times New Roman"/>
          <w:b/>
          <w:bCs/>
          <w:sz w:val="20"/>
          <w:szCs w:val="20"/>
        </w:rPr>
        <w:t xml:space="preserve"> (size 10, bold)</w:t>
      </w:r>
    </w:p>
    <w:p w14:paraId="0A08BDF5" w14:textId="77777777" w:rsidR="00CF47C4" w:rsidRPr="00A516D0" w:rsidRDefault="00CF47C4" w:rsidP="007F7C27">
      <w:pPr>
        <w:spacing w:after="0" w:line="240" w:lineRule="auto"/>
        <w:jc w:val="both"/>
        <w:rPr>
          <w:rFonts w:ascii="Times New Roman"/>
          <w:sz w:val="20"/>
          <w:szCs w:val="20"/>
        </w:rPr>
      </w:pPr>
    </w:p>
    <w:p w14:paraId="1667A885" w14:textId="77777777" w:rsidR="00CF47C4" w:rsidRPr="00A516D0" w:rsidRDefault="00CF47C4" w:rsidP="007F7C27">
      <w:pPr>
        <w:spacing w:after="0" w:line="240" w:lineRule="auto"/>
        <w:jc w:val="both"/>
        <w:rPr>
          <w:rFonts w:ascii="Times New Roman"/>
          <w:sz w:val="20"/>
          <w:szCs w:val="20"/>
        </w:rPr>
      </w:pPr>
    </w:p>
    <w:p w14:paraId="21B8A839" w14:textId="7511037A" w:rsidR="00CF47C4" w:rsidRPr="00A516D0" w:rsidRDefault="008A7684" w:rsidP="007F7C27">
      <w:pPr>
        <w:pStyle w:val="ListParagraph"/>
        <w:numPr>
          <w:ilvl w:val="0"/>
          <w:numId w:val="5"/>
        </w:numPr>
        <w:spacing w:after="0" w:line="240" w:lineRule="auto"/>
        <w:ind w:left="360" w:hanging="360"/>
        <w:jc w:val="center"/>
        <w:rPr>
          <w:rFonts w:ascii="Times New Roman"/>
          <w:b/>
          <w:sz w:val="20"/>
          <w:szCs w:val="20"/>
        </w:rPr>
      </w:pPr>
      <w:r w:rsidRPr="00A516D0">
        <w:rPr>
          <w:rFonts w:ascii="Times New Roman"/>
          <w:b/>
          <w:szCs w:val="20"/>
        </w:rPr>
        <w:t>C</w:t>
      </w:r>
      <w:r w:rsidR="0030494B">
        <w:rPr>
          <w:rFonts w:ascii="Times New Roman"/>
          <w:b/>
          <w:szCs w:val="20"/>
        </w:rPr>
        <w:t>ONCLUSION</w:t>
      </w:r>
      <w:r w:rsidR="00D17811" w:rsidRPr="00A516D0">
        <w:rPr>
          <w:rFonts w:ascii="Times New Roman"/>
          <w:b/>
          <w:szCs w:val="20"/>
        </w:rPr>
        <w:t xml:space="preserve"> </w:t>
      </w:r>
      <w:r w:rsidR="00D17811" w:rsidRPr="00A516D0">
        <w:rPr>
          <w:rFonts w:ascii="Times New Roman"/>
          <w:b/>
          <w:bCs/>
          <w:color w:val="FF0000"/>
        </w:rPr>
        <w:t>(11 Bold)</w:t>
      </w:r>
    </w:p>
    <w:p w14:paraId="441A4522" w14:textId="77777777" w:rsidR="00CF47C4" w:rsidRPr="00A516D0" w:rsidRDefault="008A7684" w:rsidP="0030494B">
      <w:pPr>
        <w:spacing w:after="0" w:line="240" w:lineRule="auto"/>
        <w:ind w:firstLine="284"/>
        <w:jc w:val="both"/>
        <w:rPr>
          <w:rFonts w:ascii="Times New Roman"/>
          <w:sz w:val="20"/>
          <w:szCs w:val="20"/>
        </w:rPr>
      </w:pPr>
      <w:r w:rsidRPr="00A516D0">
        <w:rPr>
          <w:rFonts w:ascii="Times New Roman"/>
          <w:sz w:val="20"/>
          <w:szCs w:val="20"/>
        </w:rPr>
        <w:t>Rosuvastatin 20 mg on every other regimen had equal effect when compared to daily dose regimen of atorvastatin 40 mg &amp;rosuvastatin 20mg.</w:t>
      </w:r>
    </w:p>
    <w:p w14:paraId="3EDB0C8F" w14:textId="77777777" w:rsidR="00D17811" w:rsidRPr="00A516D0" w:rsidRDefault="00D17811" w:rsidP="007F7C27">
      <w:pPr>
        <w:spacing w:after="0" w:line="240" w:lineRule="auto"/>
        <w:jc w:val="both"/>
        <w:rPr>
          <w:rFonts w:ascii="Times New Roman"/>
          <w:sz w:val="20"/>
          <w:szCs w:val="20"/>
        </w:rPr>
      </w:pPr>
    </w:p>
    <w:p w14:paraId="747D904E" w14:textId="180848EB" w:rsidR="00CF47C4" w:rsidRPr="00A516D0" w:rsidRDefault="008A7684" w:rsidP="007F7C27">
      <w:pPr>
        <w:spacing w:after="0" w:line="240" w:lineRule="auto"/>
        <w:ind w:left="360" w:hanging="360"/>
        <w:jc w:val="center"/>
        <w:rPr>
          <w:rFonts w:ascii="Times New Roman"/>
          <w:b/>
          <w:szCs w:val="20"/>
        </w:rPr>
      </w:pPr>
      <w:r w:rsidRPr="00A516D0">
        <w:rPr>
          <w:rFonts w:ascii="Times New Roman"/>
          <w:b/>
          <w:szCs w:val="20"/>
        </w:rPr>
        <w:lastRenderedPageBreak/>
        <w:t>R</w:t>
      </w:r>
      <w:r w:rsidR="00E37FA7">
        <w:rPr>
          <w:rFonts w:ascii="Times New Roman"/>
          <w:b/>
          <w:szCs w:val="20"/>
        </w:rPr>
        <w:t>EFERENCES</w:t>
      </w:r>
      <w:r w:rsidR="00D17811" w:rsidRPr="00A516D0">
        <w:rPr>
          <w:rFonts w:ascii="Times New Roman"/>
          <w:b/>
          <w:szCs w:val="20"/>
        </w:rPr>
        <w:t xml:space="preserve"> </w:t>
      </w:r>
      <w:r w:rsidR="00D17811" w:rsidRPr="00A516D0">
        <w:rPr>
          <w:rFonts w:ascii="Times New Roman"/>
          <w:b/>
          <w:bCs/>
          <w:color w:val="FF0000"/>
        </w:rPr>
        <w:t>(11 Bold)</w:t>
      </w:r>
    </w:p>
    <w:p w14:paraId="1015EFAF" w14:textId="3FD7CA12" w:rsidR="00CF47C4" w:rsidRPr="00A516D0" w:rsidRDefault="008A7684" w:rsidP="007F7C27">
      <w:pPr>
        <w:pStyle w:val="ListParagraph"/>
        <w:numPr>
          <w:ilvl w:val="0"/>
          <w:numId w:val="3"/>
        </w:numPr>
        <w:spacing w:after="0" w:line="240" w:lineRule="auto"/>
        <w:ind w:left="540" w:hanging="540"/>
        <w:jc w:val="both"/>
        <w:rPr>
          <w:rFonts w:ascii="Times New Roman"/>
          <w:sz w:val="16"/>
          <w:szCs w:val="20"/>
          <w:lang w:val="en-IN"/>
        </w:rPr>
      </w:pPr>
      <w:r w:rsidRPr="00A516D0">
        <w:rPr>
          <w:rFonts w:ascii="Times New Roman"/>
          <w:sz w:val="16"/>
          <w:szCs w:val="20"/>
          <w:lang w:val="en-IN"/>
        </w:rPr>
        <w:t>National Cholesterol Education Program (NCEP) Expert Panel on Detection, Evaluation, and Treatment of High Blood Cholesterol in Adults (AdultTreatment Panel III) Third report of the national cholesterol education</w:t>
      </w:r>
      <w:r w:rsidR="00777498">
        <w:rPr>
          <w:rFonts w:ascii="Times New Roman"/>
          <w:sz w:val="16"/>
          <w:szCs w:val="20"/>
          <w:lang w:val="en-IN"/>
        </w:rPr>
        <w:t xml:space="preserve"> </w:t>
      </w:r>
      <w:r w:rsidR="00777498" w:rsidRPr="00A516D0">
        <w:rPr>
          <w:rFonts w:ascii="Times New Roman"/>
          <w:color w:val="FF0000"/>
          <w:sz w:val="20"/>
          <w:szCs w:val="20"/>
        </w:rPr>
        <w:t>(</w:t>
      </w:r>
      <w:r w:rsidR="0030494B">
        <w:rPr>
          <w:rFonts w:ascii="Times New Roman"/>
          <w:color w:val="FF0000"/>
          <w:sz w:val="20"/>
          <w:szCs w:val="20"/>
        </w:rPr>
        <w:t>size-</w:t>
      </w:r>
      <w:r w:rsidR="00777498" w:rsidRPr="00A516D0">
        <w:rPr>
          <w:rFonts w:ascii="Times New Roman"/>
          <w:color w:val="FF0000"/>
          <w:sz w:val="20"/>
          <w:szCs w:val="20"/>
        </w:rPr>
        <w:t>8)</w:t>
      </w:r>
    </w:p>
    <w:p w14:paraId="3498BD0E" w14:textId="77777777" w:rsidR="00CF47C4" w:rsidRPr="00A516D0" w:rsidRDefault="008A7684" w:rsidP="007F7C27">
      <w:pPr>
        <w:pStyle w:val="ListParagraph"/>
        <w:numPr>
          <w:ilvl w:val="0"/>
          <w:numId w:val="3"/>
        </w:numPr>
        <w:spacing w:after="0" w:line="240" w:lineRule="auto"/>
        <w:ind w:left="540" w:hanging="540"/>
        <w:jc w:val="both"/>
        <w:rPr>
          <w:rFonts w:ascii="Times New Roman"/>
          <w:sz w:val="16"/>
          <w:szCs w:val="20"/>
          <w:lang w:val="en-IN"/>
        </w:rPr>
      </w:pPr>
      <w:r w:rsidRPr="00A516D0">
        <w:rPr>
          <w:rFonts w:ascii="Times New Roman"/>
          <w:sz w:val="16"/>
          <w:szCs w:val="20"/>
          <w:lang w:val="en-IN"/>
        </w:rPr>
        <w:t>program (NCEP) expert panel on detection, evaluation, and treatment of highblood cholesterol in adults (adult treatment panel III) finalreport. Circulation. 2002;106(25, article 3143).</w:t>
      </w:r>
    </w:p>
    <w:p w14:paraId="62998991" w14:textId="77777777" w:rsidR="00CF47C4" w:rsidRPr="00A516D0" w:rsidRDefault="008A7684" w:rsidP="007F7C27">
      <w:pPr>
        <w:pStyle w:val="ListParagraph"/>
        <w:numPr>
          <w:ilvl w:val="0"/>
          <w:numId w:val="3"/>
        </w:numPr>
        <w:spacing w:after="0" w:line="240" w:lineRule="auto"/>
        <w:ind w:left="540" w:hanging="540"/>
        <w:jc w:val="both"/>
        <w:rPr>
          <w:rFonts w:ascii="Times New Roman"/>
          <w:sz w:val="16"/>
          <w:szCs w:val="20"/>
          <w:lang w:val="en-IN"/>
        </w:rPr>
      </w:pPr>
      <w:r w:rsidRPr="00A516D0">
        <w:rPr>
          <w:rFonts w:ascii="Times New Roman"/>
          <w:sz w:val="16"/>
          <w:szCs w:val="20"/>
          <w:lang w:val="en-IN"/>
        </w:rPr>
        <w:t>Bener A, Zirie M, Janahi IM, Al-Hamaq AOAA, Musallam M, Wareham NJ.Prevalence of diagnosed and undiagnosed diabetes mellitus and its risk factorsin a population-based study of Qatar. Diabetes Research and Clinical Practice. 2009;84(1):99–106.</w:t>
      </w:r>
    </w:p>
    <w:p w14:paraId="373F6475" w14:textId="77777777" w:rsidR="00CF47C4" w:rsidRPr="00A516D0" w:rsidRDefault="008A7684" w:rsidP="007F7C27">
      <w:pPr>
        <w:pStyle w:val="ListParagraph"/>
        <w:numPr>
          <w:ilvl w:val="0"/>
          <w:numId w:val="3"/>
        </w:numPr>
        <w:spacing w:after="0" w:line="240" w:lineRule="auto"/>
        <w:ind w:left="540" w:hanging="540"/>
        <w:jc w:val="both"/>
        <w:rPr>
          <w:rFonts w:ascii="Times New Roman"/>
          <w:sz w:val="16"/>
          <w:szCs w:val="20"/>
          <w:lang w:val="en-IN"/>
        </w:rPr>
      </w:pPr>
      <w:r w:rsidRPr="00A516D0">
        <w:rPr>
          <w:rFonts w:ascii="Times New Roman"/>
          <w:sz w:val="16"/>
          <w:szCs w:val="20"/>
          <w:lang w:val="en-IN"/>
        </w:rPr>
        <w:t>Bener A, Zirie M, Musallam M, Khader YS, Al-Hamaq AOAA. Prevalence ofmetabolic syndrome according to adult treatment panel III and internationaldiabetes federation criteria: a population-based study. Metabolic Syndrome</w:t>
      </w:r>
    </w:p>
    <w:p w14:paraId="15FD9BBF" w14:textId="77777777" w:rsidR="00CF47C4" w:rsidRPr="00A516D0" w:rsidRDefault="008A7684" w:rsidP="007F7C27">
      <w:pPr>
        <w:pStyle w:val="ListParagraph"/>
        <w:numPr>
          <w:ilvl w:val="0"/>
          <w:numId w:val="3"/>
        </w:numPr>
        <w:spacing w:after="0" w:line="240" w:lineRule="auto"/>
        <w:ind w:left="540" w:hanging="540"/>
        <w:jc w:val="both"/>
        <w:rPr>
          <w:rFonts w:ascii="Times New Roman"/>
          <w:sz w:val="16"/>
          <w:szCs w:val="20"/>
          <w:lang w:val="en-IN"/>
        </w:rPr>
      </w:pPr>
      <w:r w:rsidRPr="00A516D0">
        <w:rPr>
          <w:rFonts w:ascii="Times New Roman"/>
          <w:sz w:val="16"/>
          <w:szCs w:val="20"/>
          <w:lang w:val="en-IN"/>
        </w:rPr>
        <w:t>and Related Disorders. 2009;7(3):221–230</w:t>
      </w:r>
    </w:p>
    <w:p w14:paraId="3D4CAD8D" w14:textId="77777777" w:rsidR="00CF47C4" w:rsidRPr="00A516D0" w:rsidRDefault="008A7684" w:rsidP="007F7C27">
      <w:pPr>
        <w:pStyle w:val="ListParagraph"/>
        <w:numPr>
          <w:ilvl w:val="0"/>
          <w:numId w:val="3"/>
        </w:numPr>
        <w:spacing w:after="0" w:line="240" w:lineRule="auto"/>
        <w:ind w:left="540" w:hanging="540"/>
        <w:jc w:val="both"/>
        <w:rPr>
          <w:rFonts w:ascii="Times New Roman"/>
          <w:sz w:val="16"/>
          <w:szCs w:val="20"/>
          <w:lang w:val="en-IN"/>
        </w:rPr>
      </w:pPr>
      <w:r w:rsidRPr="00A516D0">
        <w:rPr>
          <w:rFonts w:ascii="Times New Roman"/>
          <w:sz w:val="16"/>
          <w:szCs w:val="20"/>
          <w:lang w:val="en-IN"/>
        </w:rPr>
        <w:t>Bener A, Dafeeah E, Ghuloum S, Al-HamaqAOAA.Association between psychological distress and gastrointestinal symptoms in type 2 diabetes mellitus. World Journal of Diabetes. 2012;3(6):123–129</w:t>
      </w:r>
    </w:p>
    <w:p w14:paraId="41AAD8C8" w14:textId="77777777" w:rsidR="00CF47C4" w:rsidRPr="00A516D0" w:rsidRDefault="008A7684" w:rsidP="007F7C27">
      <w:pPr>
        <w:pStyle w:val="ListParagraph"/>
        <w:numPr>
          <w:ilvl w:val="0"/>
          <w:numId w:val="3"/>
        </w:numPr>
        <w:spacing w:after="0" w:line="240" w:lineRule="auto"/>
        <w:ind w:left="540" w:hanging="540"/>
        <w:jc w:val="both"/>
        <w:rPr>
          <w:rFonts w:ascii="Times New Roman"/>
          <w:sz w:val="16"/>
          <w:szCs w:val="20"/>
          <w:lang w:val="en-IN"/>
        </w:rPr>
      </w:pPr>
      <w:r w:rsidRPr="00A516D0">
        <w:rPr>
          <w:rFonts w:ascii="Times New Roman"/>
          <w:sz w:val="16"/>
          <w:szCs w:val="20"/>
          <w:lang w:val="en-IN"/>
        </w:rPr>
        <w:t>Brunzell JD, Davidson M, Furberg CD, et al. Lipoprotein management inpatients with cardiometabolic risk:consensus statement from the American diabetes association and the american college of cardiology</w:t>
      </w:r>
    </w:p>
    <w:p w14:paraId="524B5356" w14:textId="77777777" w:rsidR="00CF47C4" w:rsidRPr="00A516D0" w:rsidRDefault="008A7684" w:rsidP="007F7C27">
      <w:pPr>
        <w:pStyle w:val="ListParagraph"/>
        <w:numPr>
          <w:ilvl w:val="0"/>
          <w:numId w:val="3"/>
        </w:numPr>
        <w:spacing w:after="0" w:line="240" w:lineRule="auto"/>
        <w:ind w:left="540" w:hanging="540"/>
        <w:jc w:val="both"/>
        <w:rPr>
          <w:rFonts w:ascii="Times New Roman"/>
          <w:sz w:val="16"/>
          <w:szCs w:val="20"/>
          <w:lang w:val="en-IN"/>
        </w:rPr>
      </w:pPr>
      <w:r w:rsidRPr="00A516D0">
        <w:rPr>
          <w:rFonts w:ascii="Times New Roman"/>
          <w:sz w:val="16"/>
          <w:szCs w:val="20"/>
          <w:lang w:val="en-IN"/>
        </w:rPr>
        <w:t>foundation.Diabetes Care. 2008;31(4):811–822</w:t>
      </w:r>
    </w:p>
    <w:p w14:paraId="2EC8EC8D" w14:textId="77777777" w:rsidR="00CF47C4" w:rsidRPr="00A516D0" w:rsidRDefault="008A7684" w:rsidP="007F7C27">
      <w:pPr>
        <w:pStyle w:val="ListParagraph"/>
        <w:numPr>
          <w:ilvl w:val="0"/>
          <w:numId w:val="3"/>
        </w:numPr>
        <w:spacing w:after="0" w:line="240" w:lineRule="auto"/>
        <w:ind w:left="540" w:hanging="540"/>
        <w:jc w:val="both"/>
        <w:rPr>
          <w:rFonts w:ascii="Times New Roman"/>
          <w:sz w:val="16"/>
          <w:szCs w:val="20"/>
          <w:lang w:val="en-IN"/>
        </w:rPr>
      </w:pPr>
      <w:r w:rsidRPr="00A516D0">
        <w:rPr>
          <w:rFonts w:ascii="Times New Roman"/>
          <w:sz w:val="16"/>
          <w:szCs w:val="20"/>
          <w:lang w:val="en-IN"/>
        </w:rPr>
        <w:t>Colhoun HM, Betteridge DJ, Durrington PN, et al. Primary prevention of cardiovascular disease with atorvastatin in type 2 diabetes in the collaborative atorvastatin diabetes study (CARDS): multi centrer trial. The Lancet. 2004; 364(9435) :685–696.</w:t>
      </w:r>
    </w:p>
    <w:p w14:paraId="6D279CAF" w14:textId="77777777" w:rsidR="00CF47C4" w:rsidRPr="00A516D0" w:rsidRDefault="008A7684" w:rsidP="007F7C27">
      <w:pPr>
        <w:pStyle w:val="ListParagraph"/>
        <w:numPr>
          <w:ilvl w:val="0"/>
          <w:numId w:val="3"/>
        </w:numPr>
        <w:spacing w:after="0" w:line="240" w:lineRule="auto"/>
        <w:ind w:left="540" w:hanging="540"/>
        <w:jc w:val="both"/>
        <w:rPr>
          <w:rFonts w:ascii="Times New Roman"/>
          <w:sz w:val="16"/>
          <w:szCs w:val="20"/>
          <w:lang w:val="en-IN"/>
        </w:rPr>
      </w:pPr>
      <w:r w:rsidRPr="00A516D0">
        <w:rPr>
          <w:rFonts w:ascii="Times New Roman"/>
          <w:sz w:val="16"/>
          <w:szCs w:val="20"/>
          <w:lang w:val="en-IN"/>
        </w:rPr>
        <w:t>Shepherd J, Barter P, Carmena R, et al. Effect of lowering LDL cholesterol substantially below currently recommended levels in patients with coronary heart disease and diabetes: the treating To new targets (TNT) study.Diabetes Care. 2006;29(6):1220–1226.</w:t>
      </w:r>
    </w:p>
    <w:p w14:paraId="23B2E002" w14:textId="77777777" w:rsidR="00CF47C4" w:rsidRPr="00A516D0" w:rsidRDefault="008A7684" w:rsidP="007F7C27">
      <w:pPr>
        <w:pStyle w:val="ListParagraph"/>
        <w:numPr>
          <w:ilvl w:val="0"/>
          <w:numId w:val="3"/>
        </w:numPr>
        <w:spacing w:after="0" w:line="240" w:lineRule="auto"/>
        <w:ind w:left="540" w:hanging="540"/>
        <w:jc w:val="both"/>
        <w:rPr>
          <w:rFonts w:ascii="Times New Roman"/>
          <w:sz w:val="16"/>
          <w:szCs w:val="20"/>
          <w:lang w:val="en-IN"/>
        </w:rPr>
      </w:pPr>
      <w:r w:rsidRPr="00A516D0">
        <w:rPr>
          <w:rFonts w:ascii="Times New Roman"/>
          <w:sz w:val="16"/>
          <w:szCs w:val="20"/>
          <w:lang w:val="en-IN"/>
        </w:rPr>
        <w:t>American Diabetes Association.Standards of medical care in diabetes. Diabetes Care. 2009;32(supplement 1):S13–S61.</w:t>
      </w:r>
    </w:p>
    <w:p w14:paraId="20487F13" w14:textId="77777777" w:rsidR="00CF47C4" w:rsidRPr="00A516D0" w:rsidRDefault="008A7684" w:rsidP="007F7C27">
      <w:pPr>
        <w:pStyle w:val="ListParagraph"/>
        <w:numPr>
          <w:ilvl w:val="0"/>
          <w:numId w:val="3"/>
        </w:numPr>
        <w:spacing w:after="0" w:line="240" w:lineRule="auto"/>
        <w:ind w:left="540" w:hanging="540"/>
        <w:jc w:val="both"/>
        <w:rPr>
          <w:rFonts w:ascii="Times New Roman"/>
          <w:sz w:val="16"/>
          <w:szCs w:val="20"/>
          <w:lang w:val="en-IN"/>
        </w:rPr>
      </w:pPr>
      <w:r w:rsidRPr="00A516D0">
        <w:rPr>
          <w:rFonts w:ascii="Times New Roman"/>
          <w:sz w:val="16"/>
          <w:szCs w:val="20"/>
          <w:lang w:val="en-IN"/>
        </w:rPr>
        <w:t>Henry RR. Preventing cardiovascular complications of type 2 diabetes: focus on lipid management. Clinical Diabetes.</w:t>
      </w:r>
    </w:p>
    <w:p w14:paraId="183FC748" w14:textId="77777777" w:rsidR="00CF47C4" w:rsidRPr="00A516D0" w:rsidRDefault="008A7684" w:rsidP="007F7C27">
      <w:pPr>
        <w:pStyle w:val="ListParagraph"/>
        <w:numPr>
          <w:ilvl w:val="0"/>
          <w:numId w:val="3"/>
        </w:numPr>
        <w:spacing w:after="0" w:line="240" w:lineRule="auto"/>
        <w:ind w:left="540" w:hanging="540"/>
        <w:jc w:val="both"/>
        <w:rPr>
          <w:rFonts w:ascii="Times New Roman"/>
          <w:sz w:val="16"/>
          <w:szCs w:val="20"/>
          <w:lang w:val="en-IN"/>
        </w:rPr>
      </w:pPr>
      <w:r w:rsidRPr="00A516D0">
        <w:rPr>
          <w:rFonts w:ascii="Times New Roman"/>
          <w:sz w:val="16"/>
          <w:szCs w:val="20"/>
          <w:lang w:val="en-IN"/>
        </w:rPr>
        <w:t>Jones PH, Davidson MH, Stein EA, et al. Comparison of the efficacy and safety of rosuvastatin versus atorvastatin, simvastatin, and pravastatin across doses (STELLAR* trial) American Journal of Cardiology.2003;92(2):152–160.</w:t>
      </w:r>
    </w:p>
    <w:p w14:paraId="61CCE4A7" w14:textId="77777777" w:rsidR="00CF47C4" w:rsidRPr="00A516D0" w:rsidRDefault="008A7684" w:rsidP="007F7C27">
      <w:pPr>
        <w:pStyle w:val="ListParagraph"/>
        <w:numPr>
          <w:ilvl w:val="0"/>
          <w:numId w:val="3"/>
        </w:numPr>
        <w:spacing w:after="0" w:line="240" w:lineRule="auto"/>
        <w:ind w:left="540" w:hanging="540"/>
        <w:jc w:val="both"/>
        <w:rPr>
          <w:rFonts w:ascii="Times New Roman"/>
          <w:sz w:val="16"/>
          <w:szCs w:val="20"/>
          <w:lang w:val="en-IN"/>
        </w:rPr>
      </w:pPr>
      <w:r w:rsidRPr="00A516D0">
        <w:rPr>
          <w:rFonts w:ascii="Times New Roman"/>
          <w:sz w:val="16"/>
          <w:szCs w:val="20"/>
          <w:lang w:val="en-IN"/>
        </w:rPr>
        <w:t>Group EUROASPIREIIS: Lifestyle and risk management and use of drug therapies in coronary patients from 15 countries.</w:t>
      </w:r>
    </w:p>
    <w:p w14:paraId="0C6CD029" w14:textId="77777777" w:rsidR="00CF47C4" w:rsidRPr="00A516D0" w:rsidRDefault="008A7684" w:rsidP="007F7C27">
      <w:pPr>
        <w:pStyle w:val="ListParagraph"/>
        <w:numPr>
          <w:ilvl w:val="0"/>
          <w:numId w:val="3"/>
        </w:numPr>
        <w:spacing w:after="0" w:line="240" w:lineRule="auto"/>
        <w:ind w:left="540" w:hanging="540"/>
        <w:jc w:val="both"/>
        <w:rPr>
          <w:rFonts w:ascii="Times New Roman"/>
          <w:sz w:val="16"/>
          <w:szCs w:val="20"/>
          <w:lang w:val="en-IN"/>
        </w:rPr>
      </w:pPr>
      <w:r w:rsidRPr="00A516D0">
        <w:rPr>
          <w:rFonts w:ascii="Times New Roman"/>
          <w:sz w:val="16"/>
          <w:szCs w:val="20"/>
          <w:lang w:val="en-IN"/>
        </w:rPr>
        <w:t>Principal results from EUROASPIRE II. Eur Heart J 2001,22:554-572.</w:t>
      </w:r>
    </w:p>
    <w:p w14:paraId="457A612D" w14:textId="77777777" w:rsidR="00CF47C4" w:rsidRPr="00A516D0" w:rsidRDefault="008A7684" w:rsidP="007F7C27">
      <w:pPr>
        <w:pStyle w:val="ListParagraph"/>
        <w:numPr>
          <w:ilvl w:val="0"/>
          <w:numId w:val="3"/>
        </w:numPr>
        <w:spacing w:after="0" w:line="240" w:lineRule="auto"/>
        <w:ind w:left="540" w:hanging="540"/>
        <w:jc w:val="both"/>
        <w:rPr>
          <w:rFonts w:ascii="Times New Roman"/>
          <w:sz w:val="16"/>
          <w:szCs w:val="20"/>
          <w:lang w:val="en-IN"/>
        </w:rPr>
      </w:pPr>
      <w:r w:rsidRPr="00A516D0">
        <w:rPr>
          <w:rFonts w:ascii="Times New Roman"/>
          <w:sz w:val="16"/>
          <w:szCs w:val="20"/>
          <w:lang w:val="en-IN"/>
        </w:rPr>
        <w:t>Schuster H, Barter PJ, Cheung RC, Bonnet J, Morrell JM, Watkins C, Kallend D, Raza A, for the MERCURY I Study Group: Effects ofswitching statins on achievement of lipid goals: MeasuringEffective Reductions in holesterol</w:t>
      </w:r>
    </w:p>
    <w:p w14:paraId="02EEE29A" w14:textId="77777777" w:rsidR="00CF47C4" w:rsidRPr="00A516D0" w:rsidRDefault="008A7684" w:rsidP="007F7C27">
      <w:pPr>
        <w:pStyle w:val="ListParagraph"/>
        <w:numPr>
          <w:ilvl w:val="0"/>
          <w:numId w:val="3"/>
        </w:numPr>
        <w:spacing w:after="0" w:line="240" w:lineRule="auto"/>
        <w:ind w:left="540" w:hanging="540"/>
        <w:jc w:val="both"/>
        <w:rPr>
          <w:rFonts w:ascii="Times New Roman"/>
          <w:sz w:val="16"/>
          <w:szCs w:val="20"/>
          <w:lang w:val="en-IN"/>
        </w:rPr>
      </w:pPr>
      <w:r w:rsidRPr="00A516D0">
        <w:rPr>
          <w:rFonts w:ascii="Times New Roman"/>
          <w:sz w:val="16"/>
          <w:szCs w:val="20"/>
          <w:lang w:val="en-IN"/>
        </w:rPr>
        <w:t>Using Rosuvastatin Therapy (MERCURY I) study. Am Heart J 2004,147:705-713.</w:t>
      </w:r>
    </w:p>
    <w:p w14:paraId="2177ECF6" w14:textId="77777777" w:rsidR="00CF47C4" w:rsidRPr="00E37FA7" w:rsidRDefault="008A7684" w:rsidP="007F7C27">
      <w:pPr>
        <w:pStyle w:val="ListParagraph"/>
        <w:numPr>
          <w:ilvl w:val="0"/>
          <w:numId w:val="3"/>
        </w:numPr>
        <w:spacing w:after="0" w:line="240" w:lineRule="auto"/>
        <w:ind w:left="540" w:hanging="540"/>
        <w:jc w:val="both"/>
        <w:rPr>
          <w:rFonts w:ascii="Times New Roman"/>
          <w:sz w:val="16"/>
          <w:szCs w:val="20"/>
        </w:rPr>
      </w:pPr>
      <w:r w:rsidRPr="00A516D0">
        <w:rPr>
          <w:rFonts w:ascii="Times New Roman"/>
          <w:sz w:val="16"/>
          <w:szCs w:val="20"/>
          <w:lang w:val="en-IN"/>
        </w:rPr>
        <w:t>Pharmaceutical Management Agency. Prescription for pharmacoeconomic analysis: methods for cost-utility analysis.</w:t>
      </w:r>
      <w:r w:rsidR="00D17811" w:rsidRPr="00A516D0">
        <w:rPr>
          <w:rFonts w:ascii="Times New Roman"/>
          <w:color w:val="FF0000"/>
          <w:sz w:val="20"/>
          <w:szCs w:val="20"/>
        </w:rPr>
        <w:t xml:space="preserve"> (8)</w:t>
      </w:r>
    </w:p>
    <w:p w14:paraId="7965936E" w14:textId="77777777" w:rsidR="00E37FA7" w:rsidRDefault="00E37FA7" w:rsidP="00E37FA7">
      <w:pPr>
        <w:pStyle w:val="ListParagraph"/>
        <w:spacing w:after="0" w:line="240" w:lineRule="auto"/>
        <w:ind w:left="540"/>
        <w:jc w:val="both"/>
        <w:rPr>
          <w:rFonts w:ascii="Times New Roman"/>
          <w:color w:val="FF0000"/>
          <w:sz w:val="20"/>
          <w:szCs w:val="20"/>
        </w:rPr>
      </w:pPr>
    </w:p>
    <w:p w14:paraId="041CD6A9" w14:textId="77777777" w:rsidR="00E37FA7" w:rsidRDefault="00E37FA7" w:rsidP="00E37FA7">
      <w:pPr>
        <w:pStyle w:val="ListParagraph"/>
        <w:spacing w:after="0" w:line="240" w:lineRule="auto"/>
        <w:ind w:left="540"/>
        <w:jc w:val="both"/>
        <w:rPr>
          <w:rFonts w:ascii="Times New Roman"/>
          <w:color w:val="FF0000"/>
          <w:sz w:val="20"/>
          <w:szCs w:val="20"/>
        </w:rPr>
      </w:pPr>
      <w:r>
        <w:rPr>
          <w:rFonts w:ascii="Times New Roman"/>
          <w:color w:val="FF0000"/>
          <w:sz w:val="20"/>
          <w:szCs w:val="20"/>
        </w:rPr>
        <w:t>Note to Authors:</w:t>
      </w:r>
    </w:p>
    <w:p w14:paraId="496DC8BD" w14:textId="77777777" w:rsidR="00E37FA7" w:rsidRDefault="00E37FA7" w:rsidP="00E37FA7">
      <w:pPr>
        <w:pStyle w:val="ListParagraph"/>
        <w:spacing w:after="0" w:line="240" w:lineRule="auto"/>
        <w:ind w:left="540"/>
        <w:jc w:val="both"/>
        <w:rPr>
          <w:rFonts w:ascii="Times New Roman"/>
          <w:color w:val="FF0000"/>
          <w:sz w:val="20"/>
          <w:szCs w:val="20"/>
        </w:rPr>
      </w:pPr>
      <w:r>
        <w:rPr>
          <w:rFonts w:ascii="Times New Roman"/>
          <w:color w:val="FF0000"/>
          <w:sz w:val="20"/>
          <w:szCs w:val="20"/>
        </w:rPr>
        <w:t>Equation, Figures, Tables should have proper callouts,</w:t>
      </w:r>
    </w:p>
    <w:p w14:paraId="23DFFF44" w14:textId="6163B6EF" w:rsidR="00E37FA7" w:rsidRDefault="00E37FA7" w:rsidP="00E37FA7">
      <w:pPr>
        <w:pStyle w:val="ListParagraph"/>
        <w:spacing w:after="0" w:line="240" w:lineRule="auto"/>
        <w:ind w:left="540"/>
        <w:jc w:val="both"/>
        <w:rPr>
          <w:rFonts w:ascii="Times New Roman"/>
          <w:color w:val="FF0000"/>
          <w:sz w:val="20"/>
          <w:szCs w:val="20"/>
        </w:rPr>
      </w:pPr>
      <w:r>
        <w:rPr>
          <w:rFonts w:ascii="Times New Roman"/>
          <w:color w:val="FF0000"/>
          <w:sz w:val="20"/>
          <w:szCs w:val="20"/>
        </w:rPr>
        <w:t>At the end of the document, add every authors bibliography of 50 words with photo</w:t>
      </w:r>
    </w:p>
    <w:p w14:paraId="278ACD48" w14:textId="77777777" w:rsidR="00E37FA7" w:rsidRDefault="00E37FA7" w:rsidP="00E37FA7">
      <w:pPr>
        <w:pStyle w:val="ListParagraph"/>
        <w:spacing w:after="0" w:line="240" w:lineRule="auto"/>
        <w:ind w:left="540"/>
        <w:jc w:val="both"/>
        <w:rPr>
          <w:rFonts w:ascii="Times New Roman"/>
          <w:color w:val="FF0000"/>
          <w:sz w:val="20"/>
          <w:szCs w:val="20"/>
        </w:rPr>
      </w:pPr>
    </w:p>
    <w:p w14:paraId="6A91D3DD" w14:textId="77777777" w:rsidR="00E37FA7" w:rsidRDefault="00E37FA7" w:rsidP="00E37FA7">
      <w:pPr>
        <w:pStyle w:val="ListParagraph"/>
        <w:spacing w:after="0" w:line="240" w:lineRule="auto"/>
        <w:ind w:left="540"/>
        <w:jc w:val="both"/>
        <w:rPr>
          <w:rFonts w:ascii="Times New Roman"/>
          <w:color w:val="FF0000"/>
          <w:sz w:val="20"/>
          <w:szCs w:val="20"/>
        </w:rPr>
      </w:pPr>
    </w:p>
    <w:p w14:paraId="10FF931C" w14:textId="40445BC5" w:rsidR="00E37FA7" w:rsidRDefault="00E37FA7" w:rsidP="00E37FA7">
      <w:pPr>
        <w:pStyle w:val="ListParagraph"/>
        <w:spacing w:after="0" w:line="240" w:lineRule="auto"/>
        <w:ind w:left="540"/>
        <w:jc w:val="both"/>
        <w:rPr>
          <w:rFonts w:ascii="Times New Roman"/>
          <w:color w:val="FF0000"/>
          <w:sz w:val="20"/>
          <w:szCs w:val="20"/>
        </w:rPr>
      </w:pPr>
      <w:r>
        <w:rPr>
          <w:noProof/>
        </w:rPr>
        <w:pict w14:anchorId="565D9E2A">
          <v:shapetype id="_x0000_t202" coordsize="21600,21600" o:spt="202" path="m,l,21600r21600,l21600,xe">
            <v:stroke joinstyle="miter"/>
            <v:path gradientshapeok="t" o:connecttype="rect"/>
          </v:shapetype>
          <v:shape id="Text Box 8" o:spid="_x0000_s2051" type="#_x0000_t202" style="position:absolute;left:0;text-align:left;margin-left:42.7pt;margin-top:10.15pt;width:407pt;height:71.5pt;z-index:-251656192;visibility:visible;mso-wrap-distance-left:9pt;mso-wrap-distance-top:0;mso-wrap-distance-right:9pt;mso-wrap-distance-bottom:0;mso-position-horizontal-relative:margin;mso-position-vertical-relative:text;mso-width-relative:page;mso-height-relative:page;v-text-anchor:top" wrapcoords="-64 -180 -64 21600 21664 21600 21664 -180 -64 -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">
            <v:textbox>
              <w:txbxContent>
                <w:p w14:paraId="6A4E6E16" w14:textId="77777777" w:rsidR="00E37FA7" w:rsidRPr="00E37FA7" w:rsidRDefault="00E37FA7" w:rsidP="00E37FA7">
                  <w:pPr>
                    <w:pStyle w:val="BodyText"/>
                    <w:spacing w:line="240" w:lineRule="auto"/>
                    <w:rPr>
                      <w:sz w:val="20"/>
                      <w:szCs w:val="20"/>
                    </w:rPr>
                  </w:pPr>
                  <w:r w:rsidRPr="00E37FA7">
                    <w:rPr>
                      <w:sz w:val="20"/>
                      <w:szCs w:val="20"/>
                    </w:rPr>
                    <w:t>We suggest that you use a text box to insert a graphic (which is ideally a 300 dpi TIFF or EPS file, with all fonts embedded) because, in an MSW document, this method is somewhat more stable than directly inserting a picture.</w:t>
                  </w:r>
                </w:p>
                <w:p w14:paraId="5DE22220" w14:textId="77777777" w:rsidR="00E37FA7" w:rsidRPr="00E37FA7" w:rsidRDefault="00E37FA7" w:rsidP="00E37FA7">
                  <w:pPr>
                    <w:pStyle w:val="BodyText"/>
                    <w:spacing w:line="240" w:lineRule="auto"/>
                    <w:rPr>
                      <w:sz w:val="20"/>
                      <w:szCs w:val="20"/>
                    </w:rPr>
                  </w:pPr>
                  <w:r w:rsidRPr="00E37FA7">
                    <w:rPr>
                      <w:sz w:val="20"/>
                      <w:szCs w:val="20"/>
                    </w:rPr>
                    <w:t>To have non-visible rules on your frame, use the MSWord “Format” pull-down menu, select Text Box &gt; Colors and Lines to choose No Fill and No Line.</w:t>
                  </w:r>
                </w:p>
              </w:txbxContent>
            </v:textbox>
            <w10:wrap type="tight" anchorx="margin"/>
          </v:shape>
        </w:pict>
      </w:r>
    </w:p>
    <w:p w14:paraId="27A64BE9" w14:textId="399FBDE2" w:rsidR="00E37FA7" w:rsidRPr="00A516D0" w:rsidRDefault="00E37FA7" w:rsidP="00E37FA7">
      <w:pPr>
        <w:pStyle w:val="ListParagraph"/>
        <w:spacing w:after="0" w:line="240" w:lineRule="auto"/>
        <w:ind w:left="540"/>
        <w:jc w:val="both"/>
        <w:rPr>
          <w:rFonts w:ascii="Times New Roman"/>
          <w:sz w:val="16"/>
          <w:szCs w:val="20"/>
        </w:rPr>
      </w:pPr>
    </w:p>
    <w:sectPr w:rsidR="00E37FA7" w:rsidRPr="00A516D0" w:rsidSect="00B402A1">
      <w:headerReference w:type="default" r:id="rId9"/>
      <w:footerReference w:type="default" r:id="rId10"/>
      <w:headerReference w:type="first" r:id="rId11"/>
      <w:footerReference w:type="first" r:id="rId12"/>
      <w:pgSz w:w="12240" w:h="15840"/>
      <w:pgMar w:top="1440" w:right="1440" w:bottom="1440" w:left="1440" w:header="1138" w:footer="113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96FBFA" w14:textId="77777777" w:rsidR="00BA22F3" w:rsidRDefault="00BA22F3">
      <w:pPr>
        <w:spacing w:after="0" w:line="240" w:lineRule="auto"/>
      </w:pPr>
      <w:r>
        <w:separator/>
      </w:r>
    </w:p>
  </w:endnote>
  <w:endnote w:type="continuationSeparator" w:id="0">
    <w:p w14:paraId="1D1F8202" w14:textId="77777777" w:rsidR="00BA22F3" w:rsidRDefault="00BA22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478D9" w14:textId="77777777" w:rsidR="00EB64DB" w:rsidRDefault="00EB64DB" w:rsidP="00EB64DB">
    <w:pPr>
      <w:pStyle w:val="Footer"/>
      <w:pBdr>
        <w:top w:val="single" w:sz="4" w:space="1" w:color="auto"/>
      </w:pBdr>
      <w:tabs>
        <w:tab w:val="clear" w:pos="4513"/>
        <w:tab w:val="clear" w:pos="9026"/>
      </w:tabs>
      <w:jc w:val="both"/>
      <w:rPr>
        <w:rFonts w:ascii="Times New Roman"/>
        <w:sz w:val="20"/>
      </w:rPr>
    </w:pPr>
    <w:r>
      <w:rPr>
        <w:rFonts w:ascii="Times New Roman"/>
        <w:sz w:val="20"/>
      </w:rPr>
      <w:t>Corresponding Author: Name of Author</w:t>
    </w:r>
    <w:r>
      <w:rPr>
        <w:rFonts w:ascii="Times New Roman"/>
        <w:sz w:val="20"/>
      </w:rPr>
      <w:tab/>
    </w:r>
    <w:r>
      <w:rPr>
        <w:rFonts w:ascii="Times New Roman"/>
        <w:sz w:val="20"/>
      </w:rPr>
      <w:tab/>
    </w:r>
    <w:r>
      <w:rPr>
        <w:rFonts w:ascii="Times New Roman"/>
        <w:sz w:val="20"/>
      </w:rPr>
      <w:tab/>
    </w:r>
    <w:r>
      <w:rPr>
        <w:rFonts w:ascii="Times New Roman"/>
        <w:sz w:val="20"/>
      </w:rPr>
      <w:tab/>
    </w:r>
    <w:r>
      <w:rPr>
        <w:rFonts w:ascii="Times New Roman"/>
        <w:sz w:val="20"/>
      </w:rPr>
      <w:tab/>
      <w:t xml:space="preserve">                                        </w:t>
    </w:r>
    <w:r w:rsidR="00AB2F45">
      <w:rPr>
        <w:rFonts w:ascii="Times New Roman"/>
        <w:sz w:val="20"/>
      </w:rPr>
      <w:fldChar w:fldCharType="begin"/>
    </w:r>
    <w:r>
      <w:rPr>
        <w:rFonts w:ascii="Times New Roman"/>
        <w:sz w:val="20"/>
      </w:rPr>
      <w:instrText xml:space="preserve"> PAGE  \* Arabic  \* MERGEFORMAT </w:instrText>
    </w:r>
    <w:r w:rsidR="00AB2F45">
      <w:rPr>
        <w:rFonts w:ascii="Times New Roman"/>
        <w:sz w:val="20"/>
      </w:rPr>
      <w:fldChar w:fldCharType="separate"/>
    </w:r>
    <w:r w:rsidR="00395EF0">
      <w:rPr>
        <w:rFonts w:ascii="Times New Roman"/>
        <w:noProof/>
        <w:sz w:val="20"/>
      </w:rPr>
      <w:t>10</w:t>
    </w:r>
    <w:r w:rsidR="00AB2F45">
      <w:rPr>
        <w:rFonts w:ascii="Times New Roman"/>
        <w:sz w:val="20"/>
      </w:rPr>
      <w:fldChar w:fldCharType="end"/>
    </w:r>
    <w:r>
      <w:rPr>
        <w:rFonts w:ascii="Times New Roman"/>
        <w:sz w:val="20"/>
      </w:rPr>
      <w:t xml:space="preserve"> | Page</w:t>
    </w:r>
  </w:p>
  <w:p w14:paraId="49BCED61" w14:textId="77777777" w:rsidR="00D17811" w:rsidRPr="00EB64DB" w:rsidRDefault="00D17811" w:rsidP="00EB64D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E1C2C" w14:textId="77777777" w:rsidR="00D17811" w:rsidRDefault="00D10CD7">
    <w:pPr>
      <w:pStyle w:val="Footer"/>
      <w:pBdr>
        <w:top w:val="single" w:sz="4" w:space="1" w:color="auto"/>
      </w:pBdr>
      <w:tabs>
        <w:tab w:val="clear" w:pos="4513"/>
        <w:tab w:val="clear" w:pos="9026"/>
      </w:tabs>
      <w:jc w:val="both"/>
      <w:rPr>
        <w:rFonts w:ascii="Times New Roman"/>
        <w:sz w:val="20"/>
      </w:rPr>
    </w:pPr>
    <w:r>
      <w:rPr>
        <w:rFonts w:ascii="Times New Roman"/>
        <w:sz w:val="20"/>
      </w:rPr>
      <w:t>Corresponding Author: Name of Author</w:t>
    </w:r>
    <w:r>
      <w:rPr>
        <w:rFonts w:ascii="Times New Roman"/>
        <w:sz w:val="20"/>
      </w:rPr>
      <w:tab/>
    </w:r>
    <w:r>
      <w:rPr>
        <w:rFonts w:ascii="Times New Roman"/>
        <w:sz w:val="20"/>
      </w:rPr>
      <w:tab/>
    </w:r>
    <w:r>
      <w:rPr>
        <w:rFonts w:ascii="Times New Roman"/>
        <w:sz w:val="20"/>
      </w:rPr>
      <w:tab/>
    </w:r>
    <w:r>
      <w:rPr>
        <w:rFonts w:ascii="Times New Roman"/>
        <w:sz w:val="20"/>
      </w:rPr>
      <w:tab/>
    </w:r>
    <w:r>
      <w:rPr>
        <w:rFonts w:ascii="Times New Roman"/>
        <w:sz w:val="20"/>
      </w:rPr>
      <w:tab/>
    </w:r>
    <w:r w:rsidR="00D17811">
      <w:rPr>
        <w:rFonts w:ascii="Times New Roman"/>
        <w:sz w:val="20"/>
      </w:rPr>
      <w:t xml:space="preserve">     </w:t>
    </w:r>
    <w:r w:rsidR="00B402A1">
      <w:rPr>
        <w:rFonts w:ascii="Times New Roman"/>
        <w:sz w:val="20"/>
      </w:rPr>
      <w:t xml:space="preserve">   </w:t>
    </w:r>
    <w:r w:rsidR="00D17811">
      <w:rPr>
        <w:rFonts w:ascii="Times New Roman"/>
        <w:sz w:val="20"/>
      </w:rPr>
      <w:t xml:space="preserve">      </w:t>
    </w:r>
    <w:r w:rsidR="00B402A1">
      <w:rPr>
        <w:rFonts w:ascii="Times New Roman"/>
        <w:sz w:val="20"/>
      </w:rPr>
      <w:t xml:space="preserve">  </w:t>
    </w:r>
    <w:r w:rsidR="00D17811">
      <w:rPr>
        <w:rFonts w:ascii="Times New Roman"/>
        <w:sz w:val="20"/>
      </w:rPr>
      <w:t xml:space="preserve">                        </w:t>
    </w:r>
    <w:r w:rsidR="00AB2F45">
      <w:rPr>
        <w:rFonts w:ascii="Times New Roman"/>
        <w:sz w:val="20"/>
      </w:rPr>
      <w:fldChar w:fldCharType="begin"/>
    </w:r>
    <w:r w:rsidR="00D17811">
      <w:rPr>
        <w:rFonts w:ascii="Times New Roman"/>
        <w:sz w:val="20"/>
      </w:rPr>
      <w:instrText xml:space="preserve"> PAGE  \* Arabic  \* MERGEFORMAT </w:instrText>
    </w:r>
    <w:r w:rsidR="00AB2F45">
      <w:rPr>
        <w:rFonts w:ascii="Times New Roman"/>
        <w:sz w:val="20"/>
      </w:rPr>
      <w:fldChar w:fldCharType="separate"/>
    </w:r>
    <w:r w:rsidR="00395EF0">
      <w:rPr>
        <w:rFonts w:ascii="Times New Roman"/>
        <w:noProof/>
        <w:sz w:val="20"/>
      </w:rPr>
      <w:t>1</w:t>
    </w:r>
    <w:r w:rsidR="00AB2F45">
      <w:rPr>
        <w:rFonts w:ascii="Times New Roman"/>
        <w:sz w:val="20"/>
      </w:rPr>
      <w:fldChar w:fldCharType="end"/>
    </w:r>
    <w:r w:rsidR="00D17811">
      <w:rPr>
        <w:rFonts w:ascii="Times New Roman"/>
        <w:sz w:val="20"/>
      </w:rPr>
      <w:t xml:space="preserve"> | 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666D63" w14:textId="77777777" w:rsidR="00BA22F3" w:rsidRDefault="00BA22F3">
      <w:pPr>
        <w:spacing w:after="0" w:line="240" w:lineRule="auto"/>
      </w:pPr>
      <w:r>
        <w:separator/>
      </w:r>
    </w:p>
  </w:footnote>
  <w:footnote w:type="continuationSeparator" w:id="0">
    <w:p w14:paraId="140592F7" w14:textId="77777777" w:rsidR="00BA22F3" w:rsidRDefault="00BA22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F6DE34" w14:textId="77777777" w:rsidR="00D17811" w:rsidRDefault="00A5347F">
    <w:pPr>
      <w:pBdr>
        <w:bottom w:val="single" w:sz="4" w:space="1" w:color="auto"/>
      </w:pBdr>
      <w:tabs>
        <w:tab w:val="left" w:pos="90"/>
      </w:tabs>
      <w:spacing w:line="240" w:lineRule="auto"/>
      <w:jc w:val="right"/>
      <w:rPr>
        <w:rFonts w:ascii="Times New Roman"/>
        <w:i/>
        <w:szCs w:val="20"/>
      </w:rPr>
    </w:pPr>
    <w:r>
      <w:rPr>
        <w:rFonts w:ascii="Times New Roman"/>
        <w:i/>
        <w:szCs w:val="20"/>
      </w:rPr>
      <w:t>Paper Title</w:t>
    </w:r>
    <w:r w:rsidR="00D17811">
      <w:rPr>
        <w:rFonts w:ascii="Times New Roman"/>
        <w:i/>
        <w:szCs w:val="20"/>
      </w:rPr>
      <w:t xml:space="preserve"> </w:t>
    </w:r>
    <w:r w:rsidR="00D17811" w:rsidRPr="008E770E">
      <w:rPr>
        <w:rFonts w:ascii="Times New Roman"/>
        <w:i/>
        <w:color w:val="FF0000"/>
      </w:rPr>
      <w:t>(11 Italic)</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7EB7B" w14:textId="5C9550A2" w:rsidR="00B402A1" w:rsidRPr="00AB592B" w:rsidRDefault="0030494B" w:rsidP="00F527BA">
    <w:pPr>
      <w:pStyle w:val="Header"/>
      <w:pBdr>
        <w:bottom w:val="single" w:sz="4" w:space="0" w:color="auto"/>
      </w:pBdr>
      <w:tabs>
        <w:tab w:val="clear" w:pos="4513"/>
        <w:tab w:val="clear" w:pos="9026"/>
      </w:tabs>
      <w:rPr>
        <w:rFonts w:ascii="Times New Roman"/>
        <w:i/>
      </w:rPr>
    </w:pPr>
    <w:r>
      <w:rPr>
        <w:rFonts w:ascii="Times New Roman"/>
        <w:i/>
      </w:rPr>
      <w:t xml:space="preserve">Quantum Bridge – International Journal of Engineering Management Connections </w:t>
    </w:r>
    <w:r w:rsidR="00B402A1" w:rsidRPr="008E770E">
      <w:rPr>
        <w:rFonts w:ascii="Times New Roman"/>
        <w:i/>
        <w:color w:val="FF0000"/>
      </w:rPr>
      <w:t>(11 Italic)</w:t>
    </w:r>
    <w:r w:rsidR="007F7C27">
      <w:rPr>
        <w:rFonts w:ascii="Times New Roman"/>
        <w:i/>
        <w:color w:val="FF0000"/>
      </w:rPr>
      <w:t xml:space="preserve"> (</w:t>
    </w:r>
    <w:r w:rsidR="007F7C27" w:rsidRPr="007F7C27">
      <w:rPr>
        <w:rFonts w:ascii="Times New Roman"/>
        <w:i/>
        <w:color w:val="FF0000"/>
      </w:rPr>
      <w:t>Times New Roman</w:t>
    </w:r>
    <w:r w:rsidR="007F7C27">
      <w:rPr>
        <w:rFonts w:ascii="Times New Roman"/>
        <w:i/>
        <w:color w:val="FF0000"/>
      </w:rPr>
      <w:t>)</w:t>
    </w:r>
  </w:p>
  <w:p w14:paraId="2E6193E5" w14:textId="77777777" w:rsidR="00B402A1" w:rsidRPr="00AB592B" w:rsidRDefault="00B402A1" w:rsidP="00F527BA">
    <w:pPr>
      <w:pStyle w:val="Header"/>
      <w:pBdr>
        <w:bottom w:val="single" w:sz="4" w:space="0" w:color="auto"/>
      </w:pBdr>
      <w:tabs>
        <w:tab w:val="clear" w:pos="4513"/>
        <w:tab w:val="clear" w:pos="9026"/>
      </w:tabs>
      <w:rPr>
        <w:rFonts w:ascii="Times New Roman"/>
        <w:i/>
      </w:rPr>
    </w:pPr>
    <w:r w:rsidRPr="00AB592B">
      <w:rPr>
        <w:rFonts w:ascii="Times New Roman"/>
        <w:i/>
      </w:rPr>
      <w:t xml:space="preserve">ISSN : </w:t>
    </w:r>
    <w:r>
      <w:rPr>
        <w:rFonts w:ascii="Times New Roman"/>
        <w:i/>
      </w:rPr>
      <w:t xml:space="preserve">XXXX-XXXX </w:t>
    </w:r>
    <w:r w:rsidRPr="00AB592B">
      <w:rPr>
        <w:rFonts w:ascii="Times New Roman"/>
        <w:i/>
      </w:rPr>
      <w:t xml:space="preserve"> Volume </w:t>
    </w:r>
    <w:r>
      <w:rPr>
        <w:rFonts w:ascii="Times New Roman"/>
        <w:i/>
      </w:rPr>
      <w:t>X</w:t>
    </w:r>
    <w:r w:rsidRPr="00AB592B">
      <w:rPr>
        <w:rFonts w:ascii="Times New Roman"/>
        <w:i/>
      </w:rPr>
      <w:t xml:space="preserve">, Issue </w:t>
    </w:r>
    <w:r>
      <w:rPr>
        <w:rFonts w:ascii="Times New Roman"/>
        <w:i/>
      </w:rPr>
      <w:t>X</w:t>
    </w:r>
    <w:r w:rsidRPr="00AB592B">
      <w:rPr>
        <w:rFonts w:ascii="Times New Roman"/>
        <w:i/>
      </w:rPr>
      <w:t xml:space="preserve"> (</w:t>
    </w:r>
    <w:r w:rsidR="00276BD7">
      <w:rPr>
        <w:rFonts w:ascii="Times New Roman"/>
        <w:i/>
      </w:rPr>
      <w:t>2021</w:t>
    </w:r>
    <w:r w:rsidRPr="00AB592B">
      <w:rPr>
        <w:rFonts w:ascii="Times New Roman"/>
        <w:i/>
      </w:rPr>
      <w:t xml:space="preserve">), PP </w:t>
    </w:r>
    <w:r>
      <w:rPr>
        <w:rFonts w:ascii="Times New Roman"/>
        <w:i/>
      </w:rPr>
      <w:t>XX</w:t>
    </w:r>
    <w:r w:rsidRPr="00AB592B">
      <w:rPr>
        <w:rFonts w:ascii="Times New Roman"/>
        <w:i/>
      </w:rPr>
      <w:t>-</w:t>
    </w:r>
    <w:r>
      <w:rPr>
        <w:rFonts w:ascii="Times New Roman"/>
        <w:i/>
      </w:rPr>
      <w:t>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51F93"/>
    <w:multiLevelType w:val="hybridMultilevel"/>
    <w:tmpl w:val="1C58D458"/>
    <w:lvl w:ilvl="0" w:tplc="DAF814FC">
      <w:start w:val="1"/>
      <w:numFmt w:val="decimal"/>
      <w:lvlText w:val="[%1]."/>
      <w:lvlJc w:val="left"/>
      <w:pPr>
        <w:ind w:left="720" w:hanging="360"/>
      </w:pPr>
      <w:rPr>
        <w:rFonts w:hint="default"/>
      </w:rPr>
    </w:lvl>
    <w:lvl w:ilvl="1" w:tplc="4C06D720">
      <w:start w:val="1"/>
      <w:numFmt w:val="lowerLetter"/>
      <w:lvlText w:val="%2."/>
      <w:lvlJc w:val="left"/>
      <w:pPr>
        <w:ind w:left="1440" w:hanging="360"/>
      </w:pPr>
    </w:lvl>
    <w:lvl w:ilvl="2" w:tplc="9684B704">
      <w:start w:val="1"/>
      <w:numFmt w:val="lowerRoman"/>
      <w:lvlText w:val="%3."/>
      <w:lvlJc w:val="right"/>
      <w:pPr>
        <w:ind w:left="2160" w:hanging="180"/>
      </w:pPr>
    </w:lvl>
    <w:lvl w:ilvl="3" w:tplc="96F022CE">
      <w:start w:val="1"/>
      <w:numFmt w:val="decimal"/>
      <w:lvlText w:val="%4."/>
      <w:lvlJc w:val="left"/>
      <w:pPr>
        <w:ind w:left="2880" w:hanging="360"/>
      </w:pPr>
    </w:lvl>
    <w:lvl w:ilvl="4" w:tplc="8194AD94">
      <w:start w:val="1"/>
      <w:numFmt w:val="lowerLetter"/>
      <w:lvlText w:val="%5."/>
      <w:lvlJc w:val="left"/>
      <w:pPr>
        <w:ind w:left="3600" w:hanging="360"/>
      </w:pPr>
    </w:lvl>
    <w:lvl w:ilvl="5" w:tplc="8EC21BA2">
      <w:start w:val="1"/>
      <w:numFmt w:val="lowerRoman"/>
      <w:lvlText w:val="%6."/>
      <w:lvlJc w:val="right"/>
      <w:pPr>
        <w:ind w:left="4320" w:hanging="180"/>
      </w:pPr>
    </w:lvl>
    <w:lvl w:ilvl="6" w:tplc="5DB6702C">
      <w:start w:val="1"/>
      <w:numFmt w:val="decimal"/>
      <w:lvlText w:val="%7."/>
      <w:lvlJc w:val="left"/>
      <w:pPr>
        <w:ind w:left="5040" w:hanging="360"/>
      </w:pPr>
    </w:lvl>
    <w:lvl w:ilvl="7" w:tplc="D1425176">
      <w:start w:val="1"/>
      <w:numFmt w:val="lowerLetter"/>
      <w:lvlText w:val="%8."/>
      <w:lvlJc w:val="left"/>
      <w:pPr>
        <w:ind w:left="5760" w:hanging="360"/>
      </w:pPr>
    </w:lvl>
    <w:lvl w:ilvl="8" w:tplc="6E3A3F0A">
      <w:start w:val="1"/>
      <w:numFmt w:val="lowerRoman"/>
      <w:lvlText w:val="%9."/>
      <w:lvlJc w:val="right"/>
      <w:pPr>
        <w:ind w:left="6480" w:hanging="180"/>
      </w:pPr>
    </w:lvl>
  </w:abstractNum>
  <w:abstractNum w:abstractNumId="1" w15:restartNumberingAfterBreak="0">
    <w:nsid w:val="05135CDD"/>
    <w:multiLevelType w:val="hybridMultilevel"/>
    <w:tmpl w:val="96DCF97E"/>
    <w:lvl w:ilvl="0" w:tplc="44F0189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900B31"/>
    <w:multiLevelType w:val="hybridMultilevel"/>
    <w:tmpl w:val="0352DFC4"/>
    <w:lvl w:ilvl="0" w:tplc="092ACF2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D6B717A"/>
    <w:multiLevelType w:val="hybridMultilevel"/>
    <w:tmpl w:val="2E12E23E"/>
    <w:lvl w:ilvl="0" w:tplc="39667522">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4189603E"/>
    <w:multiLevelType w:val="multilevel"/>
    <w:tmpl w:val="0AB06E12"/>
    <w:lvl w:ilvl="0">
      <w:start w:val="1"/>
      <w:numFmt w:val="upperRoman"/>
      <w:pStyle w:val="Heading1"/>
      <w:lvlText w:val="%1."/>
      <w:lvlJc w:val="center"/>
      <w:pPr>
        <w:tabs>
          <w:tab w:val="num" w:pos="576"/>
        </w:tabs>
        <w:ind w:left="0" w:firstLine="216"/>
      </w:pPr>
      <w:rPr>
        <w:rFonts w:ascii="Times New Roman" w:hAnsi="Times New Roman" w:cs="Times New Roman" w:hint="default"/>
        <w:caps w:val="0"/>
        <w:strike w:val="0"/>
        <w:dstrike w:val="0"/>
        <w:vanish w:val="0"/>
        <w:webHidden w:val="0"/>
        <w:color w:val="auto"/>
        <w:sz w:val="20"/>
        <w:szCs w:val="2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Heading2"/>
      <w:lvlText w:val="%2."/>
      <w:lvlJc w:val="left"/>
      <w:pPr>
        <w:tabs>
          <w:tab w:val="num" w:pos="360"/>
        </w:tabs>
        <w:ind w:left="288" w:hanging="288"/>
      </w:pPr>
      <w:rPr>
        <w:rFonts w:ascii="Times New Roman" w:hAnsi="Times New Roman" w:cs="Times New Roman" w:hint="default"/>
        <w:b w:val="0"/>
        <w:bCs w:val="0"/>
        <w:i/>
        <w:iCs/>
        <w:caps w:val="0"/>
        <w:strike w:val="0"/>
        <w:dstrike w:val="0"/>
        <w:vanish w:val="0"/>
        <w:webHidden w:val="0"/>
        <w:color w:val="auto"/>
        <w:sz w:val="20"/>
        <w:szCs w:val="2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left"/>
      <w:pPr>
        <w:tabs>
          <w:tab w:val="num" w:pos="540"/>
        </w:tabs>
        <w:ind w:left="0" w:firstLine="180"/>
      </w:pPr>
      <w:rPr>
        <w:rFonts w:ascii="Times New Roman" w:hAnsi="Times New Roman" w:cs="Times New Roman" w:hint="default"/>
        <w:b w:val="0"/>
        <w:bCs w:val="0"/>
        <w:i/>
        <w:iCs/>
        <w:caps w:val="0"/>
        <w:strike w:val="0"/>
        <w:dstrike w:val="0"/>
        <w:vanish w:val="0"/>
        <w:webHidden w:val="0"/>
        <w:color w:val="auto"/>
        <w:sz w:val="20"/>
        <w:szCs w:val="2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left"/>
      <w:pPr>
        <w:tabs>
          <w:tab w:val="num" w:pos="630"/>
        </w:tabs>
        <w:ind w:left="0"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firstLine="0"/>
      </w:pPr>
      <w:rPr>
        <w:rFonts w:cs="Times New Roman"/>
      </w:rPr>
    </w:lvl>
    <w:lvl w:ilvl="5">
      <w:start w:val="1"/>
      <w:numFmt w:val="lowerLetter"/>
      <w:lvlText w:val="(%6)"/>
      <w:lvlJc w:val="left"/>
      <w:pPr>
        <w:tabs>
          <w:tab w:val="num" w:pos="3960"/>
        </w:tabs>
        <w:ind w:left="3600" w:firstLine="0"/>
      </w:pPr>
      <w:rPr>
        <w:rFonts w:cs="Times New Roman"/>
      </w:rPr>
    </w:lvl>
    <w:lvl w:ilvl="6">
      <w:start w:val="1"/>
      <w:numFmt w:val="lowerRoman"/>
      <w:lvlText w:val="(%7)"/>
      <w:lvlJc w:val="left"/>
      <w:pPr>
        <w:tabs>
          <w:tab w:val="num" w:pos="4680"/>
        </w:tabs>
        <w:ind w:left="4320" w:firstLine="0"/>
      </w:pPr>
      <w:rPr>
        <w:rFonts w:cs="Times New Roman"/>
      </w:rPr>
    </w:lvl>
    <w:lvl w:ilvl="7">
      <w:start w:val="1"/>
      <w:numFmt w:val="lowerLetter"/>
      <w:lvlText w:val="(%8)"/>
      <w:lvlJc w:val="left"/>
      <w:pPr>
        <w:tabs>
          <w:tab w:val="num" w:pos="5400"/>
        </w:tabs>
        <w:ind w:left="5040" w:firstLine="0"/>
      </w:pPr>
      <w:rPr>
        <w:rFonts w:cs="Times New Roman"/>
      </w:rPr>
    </w:lvl>
    <w:lvl w:ilvl="8">
      <w:start w:val="1"/>
      <w:numFmt w:val="lowerRoman"/>
      <w:lvlText w:val="(%9)"/>
      <w:lvlJc w:val="left"/>
      <w:pPr>
        <w:tabs>
          <w:tab w:val="num" w:pos="6120"/>
        </w:tabs>
        <w:ind w:left="5760" w:firstLine="0"/>
      </w:pPr>
      <w:rPr>
        <w:rFonts w:cs="Times New Roman"/>
      </w:rPr>
    </w:lvl>
  </w:abstractNum>
  <w:abstractNum w:abstractNumId="5" w15:restartNumberingAfterBreak="0">
    <w:nsid w:val="48D30F82"/>
    <w:multiLevelType w:val="hybridMultilevel"/>
    <w:tmpl w:val="81D8D688"/>
    <w:lvl w:ilvl="0" w:tplc="44F0189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A7B0F14"/>
    <w:multiLevelType w:val="hybridMultilevel"/>
    <w:tmpl w:val="09F67DA8"/>
    <w:lvl w:ilvl="0" w:tplc="13564EDA">
      <w:start w:val="1"/>
      <w:numFmt w:val="upperRoman"/>
      <w:lvlText w:val="%1."/>
      <w:lvlJc w:val="right"/>
      <w:pPr>
        <w:ind w:left="720" w:hanging="360"/>
      </w:pPr>
      <w:rPr>
        <w:sz w:val="22"/>
      </w:rPr>
    </w:lvl>
    <w:lvl w:ilvl="1" w:tplc="EC5E836C">
      <w:start w:val="1"/>
      <w:numFmt w:val="lowerLetter"/>
      <w:lvlText w:val="%2."/>
      <w:lvlJc w:val="left"/>
      <w:pPr>
        <w:ind w:left="1440" w:hanging="360"/>
      </w:pPr>
    </w:lvl>
    <w:lvl w:ilvl="2" w:tplc="4D0E7882">
      <w:start w:val="1"/>
      <w:numFmt w:val="lowerRoman"/>
      <w:lvlText w:val="%3."/>
      <w:lvlJc w:val="right"/>
      <w:pPr>
        <w:ind w:left="2160" w:hanging="180"/>
      </w:pPr>
    </w:lvl>
    <w:lvl w:ilvl="3" w:tplc="72EC4C2C">
      <w:start w:val="1"/>
      <w:numFmt w:val="decimal"/>
      <w:lvlText w:val="%4."/>
      <w:lvlJc w:val="left"/>
      <w:pPr>
        <w:ind w:left="2880" w:hanging="360"/>
      </w:pPr>
    </w:lvl>
    <w:lvl w:ilvl="4" w:tplc="88E401B0">
      <w:start w:val="1"/>
      <w:numFmt w:val="lowerLetter"/>
      <w:lvlText w:val="%5."/>
      <w:lvlJc w:val="left"/>
      <w:pPr>
        <w:ind w:left="3600" w:hanging="360"/>
      </w:pPr>
    </w:lvl>
    <w:lvl w:ilvl="5" w:tplc="052E3684">
      <w:start w:val="1"/>
      <w:numFmt w:val="lowerRoman"/>
      <w:lvlText w:val="%6."/>
      <w:lvlJc w:val="right"/>
      <w:pPr>
        <w:ind w:left="4320" w:hanging="180"/>
      </w:pPr>
    </w:lvl>
    <w:lvl w:ilvl="6" w:tplc="BC5ED894">
      <w:start w:val="1"/>
      <w:numFmt w:val="decimal"/>
      <w:lvlText w:val="%7."/>
      <w:lvlJc w:val="left"/>
      <w:pPr>
        <w:ind w:left="5040" w:hanging="360"/>
      </w:pPr>
    </w:lvl>
    <w:lvl w:ilvl="7" w:tplc="5C1C1CC8">
      <w:start w:val="1"/>
      <w:numFmt w:val="lowerLetter"/>
      <w:lvlText w:val="%8."/>
      <w:lvlJc w:val="left"/>
      <w:pPr>
        <w:ind w:left="5760" w:hanging="360"/>
      </w:pPr>
    </w:lvl>
    <w:lvl w:ilvl="8" w:tplc="8C2053D8">
      <w:start w:val="1"/>
      <w:numFmt w:val="lowerRoman"/>
      <w:lvlText w:val="%9."/>
      <w:lvlJc w:val="right"/>
      <w:pPr>
        <w:ind w:left="6480" w:hanging="180"/>
      </w:pPr>
    </w:lvl>
  </w:abstractNum>
  <w:abstractNum w:abstractNumId="7" w15:restartNumberingAfterBreak="0">
    <w:nsid w:val="4BAB16F8"/>
    <w:multiLevelType w:val="hybridMultilevel"/>
    <w:tmpl w:val="409049DE"/>
    <w:lvl w:ilvl="0" w:tplc="4B8A7350">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576B68CD"/>
    <w:multiLevelType w:val="hybridMultilevel"/>
    <w:tmpl w:val="83D652D4"/>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57ED73D3"/>
    <w:multiLevelType w:val="hybridMultilevel"/>
    <w:tmpl w:val="90E2D716"/>
    <w:lvl w:ilvl="0" w:tplc="9C90DEF8">
      <w:start w:val="1"/>
      <w:numFmt w:val="upperRoman"/>
      <w:lvlText w:val="%1."/>
      <w:lvlJc w:val="left"/>
      <w:pPr>
        <w:ind w:left="1080" w:hanging="72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521633F"/>
    <w:multiLevelType w:val="hybridMultilevel"/>
    <w:tmpl w:val="587E71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A3F357C"/>
    <w:multiLevelType w:val="hybridMultilevel"/>
    <w:tmpl w:val="2ADA79BC"/>
    <w:lvl w:ilvl="0" w:tplc="B088D9A2">
      <w:start w:val="1"/>
      <w:numFmt w:val="decimal"/>
      <w:lvlText w:val="%1."/>
      <w:lvlJc w:val="left"/>
      <w:pPr>
        <w:ind w:left="720" w:hanging="360"/>
      </w:pPr>
    </w:lvl>
    <w:lvl w:ilvl="1" w:tplc="95D46C86">
      <w:start w:val="1"/>
      <w:numFmt w:val="lowerLetter"/>
      <w:lvlText w:val="%2."/>
      <w:lvlJc w:val="left"/>
      <w:pPr>
        <w:ind w:left="1440" w:hanging="360"/>
      </w:pPr>
    </w:lvl>
    <w:lvl w:ilvl="2" w:tplc="DBB40BE0">
      <w:start w:val="1"/>
      <w:numFmt w:val="lowerRoman"/>
      <w:lvlText w:val="%3."/>
      <w:lvlJc w:val="right"/>
      <w:pPr>
        <w:ind w:left="2160" w:hanging="180"/>
      </w:pPr>
    </w:lvl>
    <w:lvl w:ilvl="3" w:tplc="D4206B2E">
      <w:start w:val="1"/>
      <w:numFmt w:val="decimal"/>
      <w:lvlText w:val="%4."/>
      <w:lvlJc w:val="left"/>
      <w:pPr>
        <w:ind w:left="2880" w:hanging="360"/>
      </w:pPr>
    </w:lvl>
    <w:lvl w:ilvl="4" w:tplc="2174E764">
      <w:start w:val="1"/>
      <w:numFmt w:val="lowerLetter"/>
      <w:lvlText w:val="%5."/>
      <w:lvlJc w:val="left"/>
      <w:pPr>
        <w:ind w:left="3600" w:hanging="360"/>
      </w:pPr>
    </w:lvl>
    <w:lvl w:ilvl="5" w:tplc="82465748">
      <w:start w:val="1"/>
      <w:numFmt w:val="lowerRoman"/>
      <w:lvlText w:val="%6."/>
      <w:lvlJc w:val="right"/>
      <w:pPr>
        <w:ind w:left="4320" w:hanging="180"/>
      </w:pPr>
    </w:lvl>
    <w:lvl w:ilvl="6" w:tplc="EE9EB2DE">
      <w:start w:val="1"/>
      <w:numFmt w:val="decimal"/>
      <w:lvlText w:val="%7."/>
      <w:lvlJc w:val="left"/>
      <w:pPr>
        <w:ind w:left="5040" w:hanging="360"/>
      </w:pPr>
    </w:lvl>
    <w:lvl w:ilvl="7" w:tplc="8CE23230">
      <w:start w:val="1"/>
      <w:numFmt w:val="lowerLetter"/>
      <w:lvlText w:val="%8."/>
      <w:lvlJc w:val="left"/>
      <w:pPr>
        <w:ind w:left="5760" w:hanging="360"/>
      </w:pPr>
    </w:lvl>
    <w:lvl w:ilvl="8" w:tplc="E4EA831E">
      <w:start w:val="1"/>
      <w:numFmt w:val="lowerRoman"/>
      <w:lvlText w:val="%9."/>
      <w:lvlJc w:val="right"/>
      <w:pPr>
        <w:ind w:left="6480" w:hanging="180"/>
      </w:pPr>
    </w:lvl>
  </w:abstractNum>
  <w:num w:numId="1" w16cid:durableId="2092701975">
    <w:abstractNumId w:val="11"/>
  </w:num>
  <w:num w:numId="2" w16cid:durableId="1839147820">
    <w:abstractNumId w:val="6"/>
  </w:num>
  <w:num w:numId="3" w16cid:durableId="850493194">
    <w:abstractNumId w:val="0"/>
  </w:num>
  <w:num w:numId="4" w16cid:durableId="1680229888">
    <w:abstractNumId w:val="9"/>
  </w:num>
  <w:num w:numId="5" w16cid:durableId="1782917205">
    <w:abstractNumId w:val="7"/>
  </w:num>
  <w:num w:numId="6" w16cid:durableId="1999066937">
    <w:abstractNumId w:val="10"/>
  </w:num>
  <w:num w:numId="7" w16cid:durableId="187723560">
    <w:abstractNumId w:val="5"/>
  </w:num>
  <w:num w:numId="8" w16cid:durableId="299262711">
    <w:abstractNumId w:val="1"/>
  </w:num>
  <w:num w:numId="9" w16cid:durableId="767851355">
    <w:abstractNumId w:val="2"/>
  </w:num>
  <w:num w:numId="10" w16cid:durableId="111768126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39918282">
    <w:abstractNumId w:val="8"/>
  </w:num>
  <w:num w:numId="12" w16cid:durableId="16096583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B3E22"/>
    <w:rsid w:val="00016496"/>
    <w:rsid w:val="000423E1"/>
    <w:rsid w:val="00061B45"/>
    <w:rsid w:val="00076BC1"/>
    <w:rsid w:val="000A4F4A"/>
    <w:rsid w:val="000D3808"/>
    <w:rsid w:val="001813DF"/>
    <w:rsid w:val="00191607"/>
    <w:rsid w:val="001B049F"/>
    <w:rsid w:val="001B7C21"/>
    <w:rsid w:val="001D25A9"/>
    <w:rsid w:val="00214DED"/>
    <w:rsid w:val="00223511"/>
    <w:rsid w:val="00245EBF"/>
    <w:rsid w:val="002572BB"/>
    <w:rsid w:val="00276BD7"/>
    <w:rsid w:val="002E01AB"/>
    <w:rsid w:val="002E1ECF"/>
    <w:rsid w:val="002F7C3C"/>
    <w:rsid w:val="0030494B"/>
    <w:rsid w:val="00345023"/>
    <w:rsid w:val="00395EF0"/>
    <w:rsid w:val="003F6BF5"/>
    <w:rsid w:val="00427D67"/>
    <w:rsid w:val="00432BC1"/>
    <w:rsid w:val="004413E4"/>
    <w:rsid w:val="00452C5D"/>
    <w:rsid w:val="00472CB1"/>
    <w:rsid w:val="004824B7"/>
    <w:rsid w:val="005370EE"/>
    <w:rsid w:val="0054449B"/>
    <w:rsid w:val="00550689"/>
    <w:rsid w:val="0055239A"/>
    <w:rsid w:val="00553DDD"/>
    <w:rsid w:val="00555147"/>
    <w:rsid w:val="00580FE7"/>
    <w:rsid w:val="005879C7"/>
    <w:rsid w:val="00595641"/>
    <w:rsid w:val="005B4E25"/>
    <w:rsid w:val="005F4261"/>
    <w:rsid w:val="00611C34"/>
    <w:rsid w:val="00612794"/>
    <w:rsid w:val="0063473D"/>
    <w:rsid w:val="00634FCE"/>
    <w:rsid w:val="006F61CC"/>
    <w:rsid w:val="00756AB9"/>
    <w:rsid w:val="00777498"/>
    <w:rsid w:val="007B27D7"/>
    <w:rsid w:val="007F7C27"/>
    <w:rsid w:val="00821E20"/>
    <w:rsid w:val="008A7684"/>
    <w:rsid w:val="008B4351"/>
    <w:rsid w:val="009440A4"/>
    <w:rsid w:val="00945C41"/>
    <w:rsid w:val="00950D37"/>
    <w:rsid w:val="009834DD"/>
    <w:rsid w:val="009B3E22"/>
    <w:rsid w:val="009E6068"/>
    <w:rsid w:val="00A516D0"/>
    <w:rsid w:val="00A5347F"/>
    <w:rsid w:val="00A67C1E"/>
    <w:rsid w:val="00AB2F45"/>
    <w:rsid w:val="00AB41C6"/>
    <w:rsid w:val="00AB54F9"/>
    <w:rsid w:val="00AD778C"/>
    <w:rsid w:val="00B03B38"/>
    <w:rsid w:val="00B31089"/>
    <w:rsid w:val="00B402A1"/>
    <w:rsid w:val="00BA22F3"/>
    <w:rsid w:val="00CC44E3"/>
    <w:rsid w:val="00CF47C4"/>
    <w:rsid w:val="00D10CD7"/>
    <w:rsid w:val="00D16966"/>
    <w:rsid w:val="00D17811"/>
    <w:rsid w:val="00DA52A0"/>
    <w:rsid w:val="00DD57FD"/>
    <w:rsid w:val="00DD66BC"/>
    <w:rsid w:val="00E37FA7"/>
    <w:rsid w:val="00E82A82"/>
    <w:rsid w:val="00EA189F"/>
    <w:rsid w:val="00EB64DB"/>
    <w:rsid w:val="00EB7E4A"/>
    <w:rsid w:val="00EC72E7"/>
    <w:rsid w:val="00ED3B30"/>
    <w:rsid w:val="00EE3FAD"/>
    <w:rsid w:val="00F0555B"/>
    <w:rsid w:val="00F437F3"/>
    <w:rsid w:val="00F527BA"/>
    <w:rsid w:val="00F61B05"/>
    <w:rsid w:val="00F80670"/>
    <w:rsid w:val="00F81792"/>
    <w:rsid w:val="00F81B28"/>
    <w:rsid w:val="00FC0372"/>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2"/>
      <o:rules v:ext="edit">
        <o:r id="V:Rule1" type="connector" idref="#_x0000_s2050"/>
      </o:rules>
    </o:shapelayout>
  </w:shapeDefaults>
  <w:decimalSymbol w:val="."/>
  <w:listSeparator w:val=","/>
  <w14:docId w14:val="383B22EA"/>
  <w15:docId w15:val="{2761CFC4-9021-401D-A5EF-C48757287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47C4"/>
  </w:style>
  <w:style w:type="paragraph" w:styleId="Heading1">
    <w:name w:val="heading 1"/>
    <w:basedOn w:val="Normal"/>
    <w:next w:val="Normal"/>
    <w:link w:val="Heading1Char"/>
    <w:qFormat/>
    <w:rsid w:val="0030494B"/>
    <w:pPr>
      <w:keepNext/>
      <w:keepLines/>
      <w:numPr>
        <w:numId w:val="10"/>
      </w:numPr>
      <w:tabs>
        <w:tab w:val="left" w:pos="216"/>
      </w:tabs>
      <w:spacing w:before="160" w:after="80" w:line="240" w:lineRule="auto"/>
      <w:ind w:firstLine="0"/>
      <w:jc w:val="center"/>
      <w:outlineLvl w:val="0"/>
    </w:pPr>
    <w:rPr>
      <w:rFonts w:ascii="Times New Roman"/>
      <w:smallCaps/>
      <w:noProof/>
      <w:sz w:val="20"/>
      <w:szCs w:val="20"/>
    </w:rPr>
  </w:style>
  <w:style w:type="paragraph" w:styleId="Heading2">
    <w:name w:val="heading 2"/>
    <w:basedOn w:val="Normal"/>
    <w:next w:val="Normal"/>
    <w:link w:val="Heading2Char"/>
    <w:semiHidden/>
    <w:unhideWhenUsed/>
    <w:qFormat/>
    <w:rsid w:val="0030494B"/>
    <w:pPr>
      <w:keepNext/>
      <w:keepLines/>
      <w:numPr>
        <w:ilvl w:val="1"/>
        <w:numId w:val="10"/>
      </w:numPr>
      <w:tabs>
        <w:tab w:val="num" w:pos="288"/>
      </w:tabs>
      <w:spacing w:before="120" w:after="60" w:line="240" w:lineRule="auto"/>
      <w:outlineLvl w:val="1"/>
    </w:pPr>
    <w:rPr>
      <w:rFonts w:ascii="Times New Roman"/>
      <w:i/>
      <w:iCs/>
      <w:noProof/>
      <w:sz w:val="20"/>
      <w:szCs w:val="20"/>
    </w:rPr>
  </w:style>
  <w:style w:type="paragraph" w:styleId="Heading3">
    <w:name w:val="heading 3"/>
    <w:basedOn w:val="Normal"/>
    <w:next w:val="Normal"/>
    <w:link w:val="Heading3Char"/>
    <w:semiHidden/>
    <w:unhideWhenUsed/>
    <w:qFormat/>
    <w:rsid w:val="0030494B"/>
    <w:pPr>
      <w:numPr>
        <w:ilvl w:val="2"/>
        <w:numId w:val="10"/>
      </w:numPr>
      <w:spacing w:after="0" w:line="240" w:lineRule="exact"/>
      <w:ind w:firstLine="288"/>
      <w:jc w:val="both"/>
      <w:outlineLvl w:val="2"/>
    </w:pPr>
    <w:rPr>
      <w:rFonts w:ascii="Times New Roman"/>
      <w:i/>
      <w:iCs/>
      <w:noProof/>
      <w:sz w:val="20"/>
      <w:szCs w:val="20"/>
    </w:rPr>
  </w:style>
  <w:style w:type="paragraph" w:styleId="Heading4">
    <w:name w:val="heading 4"/>
    <w:basedOn w:val="Normal"/>
    <w:next w:val="Normal"/>
    <w:link w:val="Heading4Char"/>
    <w:semiHidden/>
    <w:unhideWhenUsed/>
    <w:qFormat/>
    <w:rsid w:val="0030494B"/>
    <w:pPr>
      <w:numPr>
        <w:ilvl w:val="3"/>
        <w:numId w:val="10"/>
      </w:numPr>
      <w:tabs>
        <w:tab w:val="clear" w:pos="630"/>
        <w:tab w:val="left" w:pos="720"/>
      </w:tabs>
      <w:spacing w:before="40" w:after="40" w:line="240" w:lineRule="auto"/>
      <w:ind w:firstLine="504"/>
      <w:jc w:val="both"/>
      <w:outlineLvl w:val="3"/>
    </w:pPr>
    <w:rPr>
      <w:rFonts w:ascii="Times New Roman"/>
      <w:i/>
      <w:iCs/>
      <w:noProo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F47C4"/>
    <w:pPr>
      <w:spacing w:after="0" w:line="240" w:lineRule="auto"/>
    </w:pPr>
    <w:rPr>
      <w:rFonts w:ascii="Georgia" w:hAnsi="Georgia" w:cs="Georgia"/>
      <w:color w:val="000000"/>
      <w:sz w:val="24"/>
      <w:szCs w:val="24"/>
    </w:rPr>
  </w:style>
  <w:style w:type="character" w:customStyle="1" w:styleId="apple-converted-space">
    <w:name w:val="apple-converted-space"/>
    <w:basedOn w:val="DefaultParagraphFont"/>
    <w:rsid w:val="00CF47C4"/>
  </w:style>
  <w:style w:type="table" w:styleId="TableGrid">
    <w:name w:val="Table Grid"/>
    <w:basedOn w:val="TableNormal"/>
    <w:uiPriority w:val="59"/>
    <w:rsid w:val="00CF47C4"/>
    <w:pPr>
      <w:spacing w:after="0" w:line="240" w:lineRule="auto"/>
    </w:pPr>
    <w:rPr>
      <w:szCs w:val="20"/>
      <w:lang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rsid w:val="00CF47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CF47C4"/>
    <w:rPr>
      <w:rFonts w:ascii="Tahoma" w:hAnsi="Tahoma" w:cs="Tahoma"/>
      <w:sz w:val="16"/>
      <w:szCs w:val="16"/>
    </w:rPr>
  </w:style>
  <w:style w:type="character" w:styleId="Emphasis">
    <w:name w:val="Emphasis"/>
    <w:basedOn w:val="DefaultParagraphFont"/>
    <w:uiPriority w:val="20"/>
    <w:qFormat/>
    <w:rsid w:val="00CF47C4"/>
    <w:rPr>
      <w:i/>
    </w:rPr>
  </w:style>
  <w:style w:type="paragraph" w:styleId="BodyText">
    <w:name w:val="Body Text"/>
    <w:basedOn w:val="Normal"/>
    <w:link w:val="BodyTextChar"/>
    <w:rsid w:val="00CF47C4"/>
    <w:pPr>
      <w:spacing w:after="0" w:line="480" w:lineRule="auto"/>
      <w:jc w:val="both"/>
    </w:pPr>
    <w:rPr>
      <w:rFonts w:ascii="Times New Roman"/>
      <w:sz w:val="24"/>
      <w:szCs w:val="24"/>
    </w:rPr>
  </w:style>
  <w:style w:type="character" w:customStyle="1" w:styleId="BodyTextChar">
    <w:name w:val="Body Text Char"/>
    <w:basedOn w:val="DefaultParagraphFont"/>
    <w:link w:val="BodyText"/>
    <w:rsid w:val="00CF47C4"/>
    <w:rPr>
      <w:rFonts w:ascii="Times New Roman" w:eastAsia="Times New Roman" w:hAnsi="Times New Roman" w:cs="Times New Roman"/>
      <w:sz w:val="24"/>
      <w:szCs w:val="24"/>
    </w:rPr>
  </w:style>
  <w:style w:type="paragraph" w:styleId="EndnoteText">
    <w:name w:val="endnote text"/>
    <w:basedOn w:val="Normal"/>
    <w:link w:val="EndnoteTextChar"/>
    <w:uiPriority w:val="99"/>
    <w:rsid w:val="00CF47C4"/>
    <w:pPr>
      <w:spacing w:after="0" w:line="240" w:lineRule="auto"/>
    </w:pPr>
    <w:rPr>
      <w:sz w:val="20"/>
      <w:szCs w:val="20"/>
    </w:rPr>
  </w:style>
  <w:style w:type="character" w:customStyle="1" w:styleId="EndnoteTextChar">
    <w:name w:val="Endnote Text Char"/>
    <w:basedOn w:val="DefaultParagraphFont"/>
    <w:link w:val="EndnoteText"/>
    <w:uiPriority w:val="99"/>
    <w:rsid w:val="00CF47C4"/>
    <w:rPr>
      <w:sz w:val="20"/>
      <w:szCs w:val="20"/>
    </w:rPr>
  </w:style>
  <w:style w:type="character" w:styleId="EndnoteReference">
    <w:name w:val="endnote reference"/>
    <w:basedOn w:val="DefaultParagraphFont"/>
    <w:uiPriority w:val="99"/>
    <w:rsid w:val="00CF47C4"/>
    <w:rPr>
      <w:vertAlign w:val="superscript"/>
    </w:rPr>
  </w:style>
  <w:style w:type="paragraph" w:styleId="Header">
    <w:name w:val="header"/>
    <w:basedOn w:val="Normal"/>
    <w:link w:val="HeaderChar"/>
    <w:uiPriority w:val="99"/>
    <w:qFormat/>
    <w:rsid w:val="00CF47C4"/>
    <w:pPr>
      <w:tabs>
        <w:tab w:val="center" w:pos="4513"/>
        <w:tab w:val="right" w:pos="9026"/>
      </w:tabs>
      <w:spacing w:after="0" w:line="240" w:lineRule="auto"/>
    </w:pPr>
  </w:style>
  <w:style w:type="character" w:customStyle="1" w:styleId="HeaderChar">
    <w:name w:val="Header Char"/>
    <w:basedOn w:val="DefaultParagraphFont"/>
    <w:link w:val="Header"/>
    <w:uiPriority w:val="99"/>
    <w:qFormat/>
    <w:rsid w:val="00CF47C4"/>
  </w:style>
  <w:style w:type="paragraph" w:styleId="Footer">
    <w:name w:val="footer"/>
    <w:basedOn w:val="Normal"/>
    <w:link w:val="FooterChar"/>
    <w:uiPriority w:val="99"/>
    <w:rsid w:val="00CF47C4"/>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47C4"/>
  </w:style>
  <w:style w:type="paragraph" w:styleId="ListParagraph">
    <w:name w:val="List Paragraph"/>
    <w:basedOn w:val="Normal"/>
    <w:uiPriority w:val="34"/>
    <w:qFormat/>
    <w:rsid w:val="00CF47C4"/>
    <w:pPr>
      <w:ind w:left="720"/>
      <w:contextualSpacing/>
    </w:pPr>
  </w:style>
  <w:style w:type="character" w:styleId="CommentReference">
    <w:name w:val="annotation reference"/>
    <w:basedOn w:val="DefaultParagraphFont"/>
    <w:uiPriority w:val="99"/>
    <w:semiHidden/>
    <w:unhideWhenUsed/>
    <w:rsid w:val="00B402A1"/>
    <w:rPr>
      <w:sz w:val="16"/>
      <w:szCs w:val="16"/>
    </w:rPr>
  </w:style>
  <w:style w:type="paragraph" w:styleId="CommentText">
    <w:name w:val="annotation text"/>
    <w:basedOn w:val="Normal"/>
    <w:link w:val="CommentTextChar"/>
    <w:uiPriority w:val="99"/>
    <w:semiHidden/>
    <w:unhideWhenUsed/>
    <w:rsid w:val="00B402A1"/>
    <w:pPr>
      <w:spacing w:line="240" w:lineRule="auto"/>
    </w:pPr>
    <w:rPr>
      <w:sz w:val="20"/>
      <w:szCs w:val="20"/>
    </w:rPr>
  </w:style>
  <w:style w:type="character" w:customStyle="1" w:styleId="CommentTextChar">
    <w:name w:val="Comment Text Char"/>
    <w:basedOn w:val="DefaultParagraphFont"/>
    <w:link w:val="CommentText"/>
    <w:uiPriority w:val="99"/>
    <w:semiHidden/>
    <w:rsid w:val="00B402A1"/>
    <w:rPr>
      <w:sz w:val="20"/>
      <w:szCs w:val="20"/>
    </w:rPr>
  </w:style>
  <w:style w:type="paragraph" w:styleId="CommentSubject">
    <w:name w:val="annotation subject"/>
    <w:basedOn w:val="CommentText"/>
    <w:next w:val="CommentText"/>
    <w:link w:val="CommentSubjectChar"/>
    <w:uiPriority w:val="99"/>
    <w:semiHidden/>
    <w:unhideWhenUsed/>
    <w:rsid w:val="00B402A1"/>
    <w:rPr>
      <w:b/>
      <w:bCs/>
    </w:rPr>
  </w:style>
  <w:style w:type="character" w:customStyle="1" w:styleId="CommentSubjectChar">
    <w:name w:val="Comment Subject Char"/>
    <w:basedOn w:val="CommentTextChar"/>
    <w:link w:val="CommentSubject"/>
    <w:uiPriority w:val="99"/>
    <w:semiHidden/>
    <w:rsid w:val="00B402A1"/>
    <w:rPr>
      <w:b/>
      <w:bCs/>
      <w:sz w:val="20"/>
      <w:szCs w:val="20"/>
    </w:rPr>
  </w:style>
  <w:style w:type="paragraph" w:customStyle="1" w:styleId="Authors">
    <w:name w:val="Authors"/>
    <w:basedOn w:val="Normal"/>
    <w:next w:val="Normal"/>
    <w:rsid w:val="00A516D0"/>
    <w:pPr>
      <w:framePr w:w="9072" w:hSpace="187" w:vSpace="187" w:wrap="notBeside" w:vAnchor="text" w:hAnchor="page" w:xAlign="center" w:y="1"/>
      <w:autoSpaceDE w:val="0"/>
      <w:autoSpaceDN w:val="0"/>
      <w:spacing w:after="320" w:line="240" w:lineRule="auto"/>
      <w:jc w:val="center"/>
    </w:pPr>
    <w:rPr>
      <w:rFonts w:ascii="Times New Roman"/>
    </w:rPr>
  </w:style>
  <w:style w:type="character" w:customStyle="1" w:styleId="Heading1Char">
    <w:name w:val="Heading 1 Char"/>
    <w:basedOn w:val="DefaultParagraphFont"/>
    <w:link w:val="Heading1"/>
    <w:rsid w:val="0030494B"/>
    <w:rPr>
      <w:rFonts w:ascii="Times New Roman"/>
      <w:smallCaps/>
      <w:noProof/>
      <w:sz w:val="20"/>
      <w:szCs w:val="20"/>
    </w:rPr>
  </w:style>
  <w:style w:type="character" w:customStyle="1" w:styleId="Heading2Char">
    <w:name w:val="Heading 2 Char"/>
    <w:basedOn w:val="DefaultParagraphFont"/>
    <w:link w:val="Heading2"/>
    <w:semiHidden/>
    <w:rsid w:val="0030494B"/>
    <w:rPr>
      <w:rFonts w:ascii="Times New Roman"/>
      <w:i/>
      <w:iCs/>
      <w:noProof/>
      <w:sz w:val="20"/>
      <w:szCs w:val="20"/>
    </w:rPr>
  </w:style>
  <w:style w:type="character" w:customStyle="1" w:styleId="Heading3Char">
    <w:name w:val="Heading 3 Char"/>
    <w:basedOn w:val="DefaultParagraphFont"/>
    <w:link w:val="Heading3"/>
    <w:semiHidden/>
    <w:rsid w:val="0030494B"/>
    <w:rPr>
      <w:rFonts w:ascii="Times New Roman"/>
      <w:i/>
      <w:iCs/>
      <w:noProof/>
      <w:sz w:val="20"/>
      <w:szCs w:val="20"/>
    </w:rPr>
  </w:style>
  <w:style w:type="character" w:customStyle="1" w:styleId="Heading4Char">
    <w:name w:val="Heading 4 Char"/>
    <w:basedOn w:val="DefaultParagraphFont"/>
    <w:link w:val="Heading4"/>
    <w:semiHidden/>
    <w:rsid w:val="0030494B"/>
    <w:rPr>
      <w:rFonts w:ascii="Times New Roman"/>
      <w:i/>
      <w:iCs/>
      <w:noProof/>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EA8513-6A48-4AEE-B561-93D204CB7C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3</Pages>
  <Words>1149</Words>
  <Characters>6998</Characters>
  <Application>Microsoft Office Word</Application>
  <DocSecurity>0</DocSecurity>
  <Lines>142</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sony</dc:creator>
  <cp:lastModifiedBy>nvkeerthu@gmail.com</cp:lastModifiedBy>
  <cp:revision>23</cp:revision>
  <cp:lastPrinted>2021-07-24T12:16:00Z</cp:lastPrinted>
  <dcterms:created xsi:type="dcterms:W3CDTF">2017-02-08T10:41:00Z</dcterms:created>
  <dcterms:modified xsi:type="dcterms:W3CDTF">2025-11-18T04:20:00Z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ae16b227-f05e-4b03-8b1f-a18d5a777082</vt:lpwstr>
  </property>
</Properties>
</file>